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48" w:rsidRDefault="003D4118">
      <w:pPr>
        <w:pStyle w:val="KonuBal"/>
        <w:spacing w:line="237" w:lineRule="auto"/>
      </w:pPr>
      <w:r>
        <w:rPr>
          <w:color w:val="2A2929"/>
        </w:rPr>
        <w:t>Dünya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Tıp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Birliği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Helsinki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Bildirgesi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İnsanlar Üzerinde Yapılan Tıbbi Araştırmalarla İlgili Etik İlkeler</w:t>
      </w:r>
    </w:p>
    <w:p w:rsidR="00DD7D48" w:rsidRDefault="003D4118">
      <w:pPr>
        <w:spacing w:before="362"/>
        <w:ind w:left="456"/>
        <w:rPr>
          <w:rFonts w:ascii="Times New Roman" w:hAnsi="Times New Roman"/>
          <w:i/>
        </w:rPr>
      </w:pPr>
      <w:r>
        <w:rPr>
          <w:rFonts w:ascii="Times New Roman" w:hAnsi="Times New Roman"/>
          <w:i/>
          <w:color w:val="2A2929"/>
        </w:rPr>
        <w:t>Dünya</w:t>
      </w:r>
      <w:r>
        <w:rPr>
          <w:rFonts w:ascii="Times New Roman" w:hAnsi="Times New Roman"/>
          <w:i/>
          <w:color w:val="2A2929"/>
          <w:spacing w:val="-7"/>
        </w:rPr>
        <w:t xml:space="preserve"> </w:t>
      </w:r>
      <w:r>
        <w:rPr>
          <w:rFonts w:ascii="Times New Roman" w:hAnsi="Times New Roman"/>
          <w:i/>
          <w:color w:val="2A2929"/>
        </w:rPr>
        <w:t>Tıp</w:t>
      </w:r>
      <w:r>
        <w:rPr>
          <w:rFonts w:ascii="Times New Roman" w:hAnsi="Times New Roman"/>
          <w:i/>
          <w:color w:val="2A2929"/>
          <w:spacing w:val="-4"/>
        </w:rPr>
        <w:t xml:space="preserve"> </w:t>
      </w:r>
      <w:r>
        <w:rPr>
          <w:rFonts w:ascii="Times New Roman" w:hAnsi="Times New Roman"/>
          <w:i/>
          <w:color w:val="2A2929"/>
        </w:rPr>
        <w:t>Birliği'nin</w:t>
      </w:r>
      <w:r>
        <w:rPr>
          <w:rFonts w:ascii="Times New Roman" w:hAnsi="Times New Roman"/>
          <w:i/>
          <w:color w:val="2A2929"/>
          <w:spacing w:val="-6"/>
        </w:rPr>
        <w:t xml:space="preserve"> </w:t>
      </w:r>
      <w:r>
        <w:rPr>
          <w:rFonts w:ascii="Times New Roman" w:hAnsi="Times New Roman"/>
          <w:i/>
          <w:color w:val="2A2929"/>
        </w:rPr>
        <w:t>18.</w:t>
      </w:r>
      <w:r>
        <w:rPr>
          <w:rFonts w:ascii="Times New Roman" w:hAnsi="Times New Roman"/>
          <w:i/>
          <w:color w:val="2A2929"/>
          <w:spacing w:val="-4"/>
        </w:rPr>
        <w:t xml:space="preserve"> </w:t>
      </w:r>
      <w:r>
        <w:rPr>
          <w:rFonts w:ascii="Times New Roman" w:hAnsi="Times New Roman"/>
          <w:i/>
          <w:color w:val="2A2929"/>
        </w:rPr>
        <w:t>Genel</w:t>
      </w:r>
      <w:r>
        <w:rPr>
          <w:rFonts w:ascii="Times New Roman" w:hAnsi="Times New Roman"/>
          <w:i/>
          <w:color w:val="2A2929"/>
          <w:spacing w:val="-3"/>
        </w:rPr>
        <w:t xml:space="preserve"> </w:t>
      </w:r>
      <w:r>
        <w:rPr>
          <w:rFonts w:ascii="Times New Roman" w:hAnsi="Times New Roman"/>
          <w:i/>
          <w:color w:val="2A2929"/>
        </w:rPr>
        <w:t>Kurulunda</w:t>
      </w:r>
      <w:r>
        <w:rPr>
          <w:rFonts w:ascii="Times New Roman" w:hAnsi="Times New Roman"/>
          <w:i/>
          <w:color w:val="2A2929"/>
          <w:spacing w:val="-7"/>
        </w:rPr>
        <w:t xml:space="preserve"> </w:t>
      </w:r>
      <w:r>
        <w:rPr>
          <w:rFonts w:ascii="Times New Roman" w:hAnsi="Times New Roman"/>
          <w:i/>
          <w:color w:val="2A2929"/>
        </w:rPr>
        <w:t>(Helsinki,</w:t>
      </w:r>
      <w:r>
        <w:rPr>
          <w:rFonts w:ascii="Times New Roman" w:hAnsi="Times New Roman"/>
          <w:i/>
          <w:color w:val="2A2929"/>
          <w:spacing w:val="-5"/>
        </w:rPr>
        <w:t xml:space="preserve"> </w:t>
      </w:r>
      <w:r>
        <w:rPr>
          <w:rFonts w:ascii="Times New Roman" w:hAnsi="Times New Roman"/>
          <w:i/>
          <w:color w:val="2A2929"/>
        </w:rPr>
        <w:t>Finlandiya,</w:t>
      </w:r>
      <w:r>
        <w:rPr>
          <w:rFonts w:ascii="Times New Roman" w:hAnsi="Times New Roman"/>
          <w:i/>
          <w:color w:val="2A2929"/>
          <w:spacing w:val="-4"/>
        </w:rPr>
        <w:t xml:space="preserve"> </w:t>
      </w:r>
      <w:r>
        <w:rPr>
          <w:rFonts w:ascii="Times New Roman" w:hAnsi="Times New Roman"/>
          <w:i/>
          <w:color w:val="2A2929"/>
        </w:rPr>
        <w:t>Haziran</w:t>
      </w:r>
      <w:r>
        <w:rPr>
          <w:rFonts w:ascii="Times New Roman" w:hAnsi="Times New Roman"/>
          <w:i/>
          <w:color w:val="2A2929"/>
          <w:spacing w:val="-5"/>
        </w:rPr>
        <w:t xml:space="preserve"> </w:t>
      </w:r>
      <w:r>
        <w:rPr>
          <w:rFonts w:ascii="Times New Roman" w:hAnsi="Times New Roman"/>
          <w:i/>
          <w:color w:val="2A2929"/>
        </w:rPr>
        <w:t>1964)</w:t>
      </w:r>
      <w:r>
        <w:rPr>
          <w:rFonts w:ascii="Times New Roman" w:hAnsi="Times New Roman"/>
          <w:i/>
          <w:color w:val="2A2929"/>
          <w:spacing w:val="-6"/>
        </w:rPr>
        <w:t xml:space="preserve"> </w:t>
      </w:r>
      <w:r>
        <w:rPr>
          <w:rFonts w:ascii="Times New Roman" w:hAnsi="Times New Roman"/>
          <w:i/>
          <w:color w:val="2A2929"/>
        </w:rPr>
        <w:t>benimsenmiş,</w:t>
      </w:r>
      <w:r>
        <w:rPr>
          <w:rFonts w:ascii="Times New Roman" w:hAnsi="Times New Roman"/>
          <w:i/>
          <w:color w:val="2A2929"/>
          <w:spacing w:val="-6"/>
        </w:rPr>
        <w:t xml:space="preserve"> </w:t>
      </w:r>
      <w:r>
        <w:rPr>
          <w:rFonts w:ascii="Times New Roman" w:hAnsi="Times New Roman"/>
          <w:i/>
          <w:color w:val="2A2929"/>
          <w:spacing w:val="-5"/>
        </w:rPr>
        <w:t>29.</w:t>
      </w:r>
    </w:p>
    <w:p w:rsidR="00DD7D48" w:rsidRDefault="003D4118">
      <w:pPr>
        <w:spacing w:before="1"/>
        <w:ind w:left="456"/>
        <w:rPr>
          <w:rFonts w:ascii="Times New Roman" w:hAnsi="Times New Roman"/>
          <w:i/>
        </w:rPr>
      </w:pPr>
      <w:r>
        <w:rPr>
          <w:rFonts w:ascii="Times New Roman" w:hAnsi="Times New Roman"/>
          <w:i/>
          <w:color w:val="2A2929"/>
        </w:rPr>
        <w:t>Genel</w:t>
      </w:r>
      <w:r>
        <w:rPr>
          <w:rFonts w:ascii="Times New Roman" w:hAnsi="Times New Roman"/>
          <w:i/>
          <w:color w:val="2A2929"/>
          <w:spacing w:val="-1"/>
        </w:rPr>
        <w:t xml:space="preserve"> </w:t>
      </w:r>
      <w:r>
        <w:rPr>
          <w:rFonts w:ascii="Times New Roman" w:hAnsi="Times New Roman"/>
          <w:i/>
          <w:color w:val="2A2929"/>
        </w:rPr>
        <w:t>Kurulunda</w:t>
      </w:r>
      <w:r>
        <w:rPr>
          <w:rFonts w:ascii="Times New Roman" w:hAnsi="Times New Roman"/>
          <w:i/>
          <w:color w:val="2A2929"/>
          <w:spacing w:val="-2"/>
        </w:rPr>
        <w:t xml:space="preserve"> </w:t>
      </w:r>
      <w:r>
        <w:rPr>
          <w:rFonts w:ascii="Times New Roman" w:hAnsi="Times New Roman"/>
          <w:i/>
          <w:color w:val="2A2929"/>
        </w:rPr>
        <w:t>(Tokyo,</w:t>
      </w:r>
      <w:r>
        <w:rPr>
          <w:rFonts w:ascii="Times New Roman" w:hAnsi="Times New Roman"/>
          <w:i/>
          <w:color w:val="2A2929"/>
          <w:spacing w:val="-5"/>
        </w:rPr>
        <w:t xml:space="preserve"> </w:t>
      </w:r>
      <w:r>
        <w:rPr>
          <w:rFonts w:ascii="Times New Roman" w:hAnsi="Times New Roman"/>
          <w:i/>
          <w:color w:val="2A2929"/>
        </w:rPr>
        <w:t>Japonya,</w:t>
      </w:r>
      <w:r>
        <w:rPr>
          <w:rFonts w:ascii="Times New Roman" w:hAnsi="Times New Roman"/>
          <w:i/>
          <w:color w:val="2A2929"/>
          <w:spacing w:val="-2"/>
        </w:rPr>
        <w:t xml:space="preserve"> </w:t>
      </w:r>
      <w:r>
        <w:rPr>
          <w:rFonts w:ascii="Times New Roman" w:hAnsi="Times New Roman"/>
          <w:i/>
          <w:color w:val="2A2929"/>
        </w:rPr>
        <w:t>Ekim</w:t>
      </w:r>
      <w:r>
        <w:rPr>
          <w:rFonts w:ascii="Times New Roman" w:hAnsi="Times New Roman"/>
          <w:i/>
          <w:color w:val="2A2929"/>
          <w:spacing w:val="-3"/>
        </w:rPr>
        <w:t xml:space="preserve"> </w:t>
      </w:r>
      <w:r>
        <w:rPr>
          <w:rFonts w:ascii="Times New Roman" w:hAnsi="Times New Roman"/>
          <w:i/>
          <w:color w:val="2A2929"/>
        </w:rPr>
        <w:t>1975),</w:t>
      </w:r>
      <w:r>
        <w:rPr>
          <w:rFonts w:ascii="Times New Roman" w:hAnsi="Times New Roman"/>
          <w:i/>
          <w:color w:val="2A2929"/>
          <w:spacing w:val="-2"/>
        </w:rPr>
        <w:t xml:space="preserve"> </w:t>
      </w:r>
      <w:r>
        <w:rPr>
          <w:rFonts w:ascii="Times New Roman" w:hAnsi="Times New Roman"/>
          <w:i/>
          <w:color w:val="2A2929"/>
        </w:rPr>
        <w:t>35.</w:t>
      </w:r>
      <w:r>
        <w:rPr>
          <w:rFonts w:ascii="Times New Roman" w:hAnsi="Times New Roman"/>
          <w:i/>
          <w:color w:val="2A2929"/>
          <w:spacing w:val="-2"/>
        </w:rPr>
        <w:t xml:space="preserve"> </w:t>
      </w:r>
      <w:r>
        <w:rPr>
          <w:rFonts w:ascii="Times New Roman" w:hAnsi="Times New Roman"/>
          <w:i/>
          <w:color w:val="2A2929"/>
        </w:rPr>
        <w:t>Genel</w:t>
      </w:r>
      <w:r>
        <w:rPr>
          <w:rFonts w:ascii="Times New Roman" w:hAnsi="Times New Roman"/>
          <w:i/>
          <w:color w:val="2A2929"/>
          <w:spacing w:val="-1"/>
        </w:rPr>
        <w:t xml:space="preserve"> </w:t>
      </w:r>
      <w:r>
        <w:rPr>
          <w:rFonts w:ascii="Times New Roman" w:hAnsi="Times New Roman"/>
          <w:i/>
          <w:color w:val="2A2929"/>
        </w:rPr>
        <w:t>Kurulunda</w:t>
      </w:r>
      <w:r>
        <w:rPr>
          <w:rFonts w:ascii="Times New Roman" w:hAnsi="Times New Roman"/>
          <w:i/>
          <w:color w:val="2A2929"/>
          <w:spacing w:val="-5"/>
        </w:rPr>
        <w:t xml:space="preserve"> </w:t>
      </w:r>
      <w:r>
        <w:rPr>
          <w:rFonts w:ascii="Times New Roman" w:hAnsi="Times New Roman"/>
          <w:i/>
          <w:color w:val="2A2929"/>
        </w:rPr>
        <w:t>(Venedik,</w:t>
      </w:r>
      <w:r>
        <w:rPr>
          <w:rFonts w:ascii="Times New Roman" w:hAnsi="Times New Roman"/>
          <w:i/>
          <w:color w:val="2A2929"/>
          <w:spacing w:val="-2"/>
        </w:rPr>
        <w:t xml:space="preserve"> </w:t>
      </w:r>
      <w:r>
        <w:rPr>
          <w:rFonts w:ascii="Times New Roman" w:hAnsi="Times New Roman"/>
          <w:i/>
          <w:color w:val="2A2929"/>
        </w:rPr>
        <w:t>İtalya,</w:t>
      </w:r>
      <w:r>
        <w:rPr>
          <w:rFonts w:ascii="Times New Roman" w:hAnsi="Times New Roman"/>
          <w:i/>
          <w:color w:val="2A2929"/>
          <w:spacing w:val="-2"/>
        </w:rPr>
        <w:t xml:space="preserve"> </w:t>
      </w:r>
      <w:r>
        <w:rPr>
          <w:rFonts w:ascii="Times New Roman" w:hAnsi="Times New Roman"/>
          <w:i/>
          <w:color w:val="2A2929"/>
        </w:rPr>
        <w:t>Ekim 1983),</w:t>
      </w:r>
      <w:r>
        <w:rPr>
          <w:rFonts w:ascii="Times New Roman" w:hAnsi="Times New Roman"/>
          <w:i/>
          <w:color w:val="2A2929"/>
          <w:spacing w:val="-5"/>
        </w:rPr>
        <w:t xml:space="preserve"> </w:t>
      </w:r>
      <w:r>
        <w:rPr>
          <w:rFonts w:ascii="Times New Roman" w:hAnsi="Times New Roman"/>
          <w:i/>
          <w:color w:val="2A2929"/>
        </w:rPr>
        <w:t>41. Genel Kurulunda (Hong Kong, Eylül 1989), 48. Genel Kurulunda (</w:t>
      </w:r>
      <w:proofErr w:type="spellStart"/>
      <w:r>
        <w:rPr>
          <w:rFonts w:ascii="Times New Roman" w:hAnsi="Times New Roman"/>
          <w:i/>
          <w:color w:val="2A2929"/>
        </w:rPr>
        <w:t>Somerset</w:t>
      </w:r>
      <w:proofErr w:type="spellEnd"/>
      <w:r>
        <w:rPr>
          <w:rFonts w:ascii="Times New Roman" w:hAnsi="Times New Roman"/>
          <w:i/>
          <w:color w:val="2A2929"/>
        </w:rPr>
        <w:t xml:space="preserve"> West, Güney Afrika Cumhuriyeti, Ekim</w:t>
      </w:r>
      <w:r>
        <w:rPr>
          <w:rFonts w:ascii="Times New Roman" w:hAnsi="Times New Roman"/>
          <w:i/>
          <w:color w:val="2A2929"/>
          <w:spacing w:val="-1"/>
        </w:rPr>
        <w:t xml:space="preserve"> </w:t>
      </w:r>
      <w:r>
        <w:rPr>
          <w:rFonts w:ascii="Times New Roman" w:hAnsi="Times New Roman"/>
          <w:i/>
          <w:color w:val="2A2929"/>
        </w:rPr>
        <w:t>1996), 52. Genel</w:t>
      </w:r>
      <w:r>
        <w:rPr>
          <w:rFonts w:ascii="Times New Roman" w:hAnsi="Times New Roman"/>
          <w:i/>
          <w:color w:val="2A2929"/>
          <w:spacing w:val="-1"/>
        </w:rPr>
        <w:t xml:space="preserve"> </w:t>
      </w:r>
      <w:r>
        <w:rPr>
          <w:rFonts w:ascii="Times New Roman" w:hAnsi="Times New Roman"/>
          <w:i/>
          <w:color w:val="2A2929"/>
        </w:rPr>
        <w:t>Kurulunda</w:t>
      </w:r>
      <w:r>
        <w:rPr>
          <w:rFonts w:ascii="Times New Roman" w:hAnsi="Times New Roman"/>
          <w:i/>
          <w:color w:val="2A2929"/>
          <w:spacing w:val="-2"/>
        </w:rPr>
        <w:t xml:space="preserve"> </w:t>
      </w:r>
      <w:r>
        <w:rPr>
          <w:rFonts w:ascii="Times New Roman" w:hAnsi="Times New Roman"/>
          <w:i/>
          <w:color w:val="2A2929"/>
        </w:rPr>
        <w:t>(Edinburgh, İskoçya, Ekim 2000)</w:t>
      </w:r>
      <w:r>
        <w:rPr>
          <w:rFonts w:ascii="Times New Roman" w:hAnsi="Times New Roman"/>
          <w:i/>
          <w:color w:val="2A2929"/>
          <w:spacing w:val="-2"/>
        </w:rPr>
        <w:t xml:space="preserve"> </w:t>
      </w:r>
      <w:r>
        <w:rPr>
          <w:rFonts w:ascii="Times New Roman" w:hAnsi="Times New Roman"/>
          <w:i/>
          <w:color w:val="2A2929"/>
        </w:rPr>
        <w:t>53. Genel Kurulunda (Washington 2002-29. maddeye açıklama notu ilave edilmiştir.) 55. Genel Kurulunda (Tokyo 2004-30. maddeye açıklama notu ilave edilmiştir.) 59. Genel Kurulunda (Seul, Ekim 2008) 64. Genel Kurulunda (</w:t>
      </w:r>
      <w:proofErr w:type="spellStart"/>
      <w:r>
        <w:rPr>
          <w:rFonts w:ascii="Times New Roman" w:hAnsi="Times New Roman"/>
          <w:i/>
          <w:color w:val="2A2929"/>
        </w:rPr>
        <w:t>Fortaleza</w:t>
      </w:r>
      <w:proofErr w:type="spellEnd"/>
      <w:r>
        <w:rPr>
          <w:rFonts w:ascii="Times New Roman" w:hAnsi="Times New Roman"/>
          <w:i/>
          <w:color w:val="2A2929"/>
        </w:rPr>
        <w:t>, 2013) ve 75. Genel Kurulunda (Helsinki, Ekim 2024) geliştirilmiştir.</w:t>
      </w:r>
    </w:p>
    <w:p w:rsidR="00DD7D48" w:rsidRDefault="00DD7D48">
      <w:pPr>
        <w:pStyle w:val="GvdeMetni"/>
        <w:spacing w:before="57"/>
        <w:ind w:left="0"/>
        <w:rPr>
          <w:rFonts w:ascii="Times New Roman"/>
          <w:i/>
        </w:rPr>
      </w:pPr>
    </w:p>
    <w:p w:rsidR="00DD7D48" w:rsidRDefault="003D4118">
      <w:pPr>
        <w:pStyle w:val="Balk1"/>
        <w:spacing w:before="0"/>
      </w:pPr>
      <w:r>
        <w:rPr>
          <w:color w:val="2A2929"/>
          <w:spacing w:val="-2"/>
        </w:rPr>
        <w:t>GİRİŞ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6"/>
          <w:tab w:val="left" w:pos="578"/>
        </w:tabs>
        <w:ind w:right="929"/>
        <w:jc w:val="both"/>
      </w:pPr>
      <w:r>
        <w:rPr>
          <w:color w:val="2A2929"/>
        </w:rPr>
        <w:t>Dünya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Tıp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Birliği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(DTB)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Helsinki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Bildirgesi'ni,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insanlara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ait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tanımlanabilir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materyal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veriyi kullanan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araştırmalar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2"/>
        </w:rPr>
        <w:t xml:space="preserve"> </w:t>
      </w:r>
      <w:proofErr w:type="gramStart"/>
      <w:r>
        <w:rPr>
          <w:color w:val="2A2929"/>
        </w:rPr>
        <w:t>dahil</w:t>
      </w:r>
      <w:proofErr w:type="gramEnd"/>
      <w:r>
        <w:rPr>
          <w:color w:val="2A2929"/>
          <w:spacing w:val="-3"/>
        </w:rPr>
        <w:t xml:space="preserve"> </w:t>
      </w:r>
      <w:r>
        <w:rPr>
          <w:color w:val="2A2929"/>
        </w:rPr>
        <w:t>olmak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üzere,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insanlar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üzerindeki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tıbbi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araştırmalarla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ilgili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etik ilkelerine yer veren bir açıklama olarak hazırlamıştır.</w:t>
      </w:r>
    </w:p>
    <w:p w:rsidR="00DD7D48" w:rsidRDefault="003D4118">
      <w:pPr>
        <w:pStyle w:val="GvdeMetni"/>
        <w:spacing w:before="83" w:line="267" w:lineRule="exact"/>
        <w:ind w:left="593"/>
        <w:jc w:val="both"/>
      </w:pPr>
      <w:r>
        <w:rPr>
          <w:color w:val="2A2929"/>
        </w:rPr>
        <w:t>Bildirge</w:t>
      </w:r>
      <w:r>
        <w:rPr>
          <w:color w:val="2A2929"/>
          <w:spacing w:val="-14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bütün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olarak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okunup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kavranmalı,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içerdiği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her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paragraf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ilgili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diğer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tüm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paragraflarla</w:t>
      </w:r>
      <w:r>
        <w:rPr>
          <w:color w:val="2A2929"/>
          <w:spacing w:val="-12"/>
        </w:rPr>
        <w:t xml:space="preserve"> </w:t>
      </w:r>
      <w:r>
        <w:rPr>
          <w:color w:val="2A2929"/>
          <w:spacing w:val="-2"/>
        </w:rPr>
        <w:t>birlikte</w:t>
      </w:r>
    </w:p>
    <w:p w:rsidR="00DD7D48" w:rsidRDefault="003D4118">
      <w:pPr>
        <w:pStyle w:val="GvdeMetni"/>
        <w:spacing w:line="267" w:lineRule="exact"/>
        <w:jc w:val="both"/>
      </w:pPr>
      <w:proofErr w:type="gramStart"/>
      <w:r>
        <w:rPr>
          <w:color w:val="2A2929"/>
        </w:rPr>
        <w:t>düşünülerek</w:t>
      </w:r>
      <w:proofErr w:type="gramEnd"/>
      <w:r>
        <w:rPr>
          <w:color w:val="2A2929"/>
          <w:spacing w:val="-6"/>
        </w:rPr>
        <w:t xml:space="preserve"> </w:t>
      </w:r>
      <w:r>
        <w:rPr>
          <w:color w:val="2A2929"/>
          <w:spacing w:val="-2"/>
        </w:rPr>
        <w:t>uygulanmalıdır.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8"/>
        </w:tabs>
        <w:ind w:right="153"/>
      </w:pPr>
      <w:r>
        <w:rPr>
          <w:color w:val="2A2929"/>
        </w:rPr>
        <w:t>Bildirge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hekimler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tarafından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benimsenmiş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olsa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da,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DTB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bu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ilkelerin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tıbbi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araştırmalarda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yer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alan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 xml:space="preserve">tüm bireyler, ekipler ve kuruluşlar tarafından savunulması gerektiğini, çünkü bu ilkelerin hem hastalar hem de sağlıklı gönüllüler </w:t>
      </w:r>
      <w:proofErr w:type="gramStart"/>
      <w:r>
        <w:rPr>
          <w:color w:val="2A2929"/>
        </w:rPr>
        <w:t>dahil</w:t>
      </w:r>
      <w:proofErr w:type="gramEnd"/>
      <w:r>
        <w:rPr>
          <w:color w:val="2A2929"/>
        </w:rPr>
        <w:t xml:space="preserve"> olmak üzere tüm araştırma katılımcılarına saygı gösterilmesi ve korunması için temel olduğunu vurgular.</w:t>
      </w:r>
    </w:p>
    <w:p w:rsidR="00DD7D48" w:rsidRDefault="003D4118">
      <w:pPr>
        <w:pStyle w:val="Balk1"/>
      </w:pPr>
      <w:r>
        <w:rPr>
          <w:color w:val="2A2929"/>
        </w:rPr>
        <w:t>GENEL</w:t>
      </w:r>
      <w:r>
        <w:rPr>
          <w:color w:val="2A2929"/>
          <w:spacing w:val="-2"/>
        </w:rPr>
        <w:t xml:space="preserve"> İLKELER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8"/>
        </w:tabs>
        <w:spacing w:before="81"/>
        <w:ind w:right="901"/>
      </w:pPr>
      <w:r>
        <w:rPr>
          <w:color w:val="2A2929"/>
        </w:rPr>
        <w:t>DTB Cenevre Bildirgesi hekimleri “Hastamın sağlığı ve iyilik hali birinci önceliğim olacaktır.” sözüyle,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DTB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Uluslararası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Tıp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Etiği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Kuralları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ise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“Hekim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hastanın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sağlığını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iyilik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halini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daima öncelemeli ve hastası için en iyiyi gözeten hizmeti sunmalıdır.” ifadesiyle bağlamaktadır.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8"/>
        </w:tabs>
        <w:spacing w:before="80"/>
        <w:ind w:hanging="458"/>
      </w:pPr>
      <w:r>
        <w:rPr>
          <w:color w:val="2A2929"/>
          <w:spacing w:val="-2"/>
        </w:rPr>
        <w:t>Tıbbi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araştırmada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yer</w:t>
      </w:r>
      <w:r>
        <w:rPr>
          <w:color w:val="2A2929"/>
          <w:spacing w:val="6"/>
        </w:rPr>
        <w:t xml:space="preserve"> </w:t>
      </w:r>
      <w:r>
        <w:rPr>
          <w:color w:val="2A2929"/>
          <w:spacing w:val="-2"/>
        </w:rPr>
        <w:t>alanlar</w:t>
      </w:r>
      <w:r>
        <w:rPr>
          <w:color w:val="2A2929"/>
          <w:spacing w:val="4"/>
        </w:rPr>
        <w:t xml:space="preserve"> </w:t>
      </w:r>
      <w:proofErr w:type="gramStart"/>
      <w:r>
        <w:rPr>
          <w:color w:val="2A2929"/>
          <w:spacing w:val="-2"/>
        </w:rPr>
        <w:t>dahil</w:t>
      </w:r>
      <w:proofErr w:type="gramEnd"/>
      <w:r>
        <w:rPr>
          <w:color w:val="2A2929"/>
          <w:spacing w:val="-2"/>
        </w:rPr>
        <w:t>,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hastaların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sağlığının,</w:t>
      </w:r>
      <w:r>
        <w:rPr>
          <w:color w:val="2A2929"/>
          <w:spacing w:val="6"/>
        </w:rPr>
        <w:t xml:space="preserve"> </w:t>
      </w:r>
      <w:r>
        <w:rPr>
          <w:color w:val="2A2929"/>
          <w:spacing w:val="-2"/>
        </w:rPr>
        <w:t>esenliğinin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ve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haklarının</w:t>
      </w:r>
      <w:r>
        <w:rPr>
          <w:color w:val="2A2929"/>
          <w:spacing w:val="-3"/>
        </w:rPr>
        <w:t xml:space="preserve"> </w:t>
      </w:r>
      <w:r>
        <w:rPr>
          <w:color w:val="2A2929"/>
          <w:spacing w:val="-2"/>
        </w:rPr>
        <w:t>gözetilmesi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5"/>
        </w:rPr>
        <w:t>ve</w:t>
      </w:r>
    </w:p>
    <w:p w:rsidR="00DD7D48" w:rsidRDefault="003D4118">
      <w:pPr>
        <w:pStyle w:val="GvdeMetni"/>
        <w:spacing w:before="1"/>
        <w:ind w:right="526"/>
      </w:pPr>
      <w:proofErr w:type="spellStart"/>
      <w:r>
        <w:rPr>
          <w:color w:val="2A2929"/>
        </w:rPr>
        <w:t>güvencealtına</w:t>
      </w:r>
      <w:proofErr w:type="spellEnd"/>
      <w:r>
        <w:rPr>
          <w:color w:val="2A2929"/>
          <w:spacing w:val="-2"/>
        </w:rPr>
        <w:t xml:space="preserve"> </w:t>
      </w:r>
      <w:r>
        <w:rPr>
          <w:color w:val="2A2929"/>
        </w:rPr>
        <w:t>alınması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hekimin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görevidir.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Hekimin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bilgisi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vicdanı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bu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görevin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yerine getirilmesine adanmış olmalıdır.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90"/>
        </w:tabs>
        <w:ind w:left="590" w:hanging="470"/>
      </w:pPr>
      <w:r>
        <w:rPr>
          <w:color w:val="2A2929"/>
          <w:spacing w:val="-2"/>
        </w:rPr>
        <w:t>Tıpta</w:t>
      </w:r>
      <w:r>
        <w:rPr>
          <w:color w:val="2A2929"/>
          <w:spacing w:val="-4"/>
        </w:rPr>
        <w:t xml:space="preserve"> </w:t>
      </w:r>
      <w:r>
        <w:rPr>
          <w:color w:val="2A2929"/>
          <w:spacing w:val="-2"/>
        </w:rPr>
        <w:t>ilerleme,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sonuçta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insanlar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üzerinde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yapılan araştırmalara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da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bağlıdır.</w:t>
      </w:r>
    </w:p>
    <w:p w:rsidR="00DD7D48" w:rsidRDefault="003D4118">
      <w:pPr>
        <w:pStyle w:val="GvdeMetni"/>
        <w:spacing w:before="80"/>
        <w:ind w:left="590"/>
      </w:pPr>
      <w:r>
        <w:rPr>
          <w:color w:val="2A2929"/>
        </w:rPr>
        <w:t>Geçerliği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yeterince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iyi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biçimde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kanıtlanmış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girişimlerin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bile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güvenlilik,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etkililik,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etkinlik,</w:t>
      </w:r>
      <w:r>
        <w:rPr>
          <w:color w:val="2A2929"/>
          <w:spacing w:val="-7"/>
        </w:rPr>
        <w:t xml:space="preserve"> </w:t>
      </w:r>
      <w:r>
        <w:rPr>
          <w:color w:val="2A2929"/>
          <w:spacing w:val="-2"/>
        </w:rPr>
        <w:t>erişilebilirlik</w:t>
      </w:r>
    </w:p>
    <w:p w:rsidR="00DD7D48" w:rsidRDefault="003D4118">
      <w:pPr>
        <w:pStyle w:val="GvdeMetni"/>
        <w:spacing w:before="3"/>
      </w:pPr>
      <w:proofErr w:type="spellStart"/>
      <w:r>
        <w:rPr>
          <w:color w:val="2A2929"/>
        </w:rPr>
        <w:t>venitelik</w:t>
      </w:r>
      <w:proofErr w:type="spellEnd"/>
      <w:r>
        <w:rPr>
          <w:color w:val="2A2929"/>
          <w:spacing w:val="-6"/>
        </w:rPr>
        <w:t xml:space="preserve"> </w:t>
      </w:r>
      <w:r>
        <w:rPr>
          <w:color w:val="2A2929"/>
        </w:rPr>
        <w:t>açısından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sürekli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olarak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değerlendirilmesi</w:t>
      </w:r>
      <w:r>
        <w:rPr>
          <w:color w:val="2A2929"/>
          <w:spacing w:val="-5"/>
        </w:rPr>
        <w:t xml:space="preserve"> </w:t>
      </w:r>
      <w:r>
        <w:rPr>
          <w:color w:val="2A2929"/>
          <w:spacing w:val="-2"/>
        </w:rPr>
        <w:t>gerekir.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8"/>
        </w:tabs>
        <w:spacing w:before="77"/>
        <w:ind w:hanging="470"/>
      </w:pPr>
      <w:r>
        <w:rPr>
          <w:color w:val="2A2929"/>
          <w:spacing w:val="-2"/>
        </w:rPr>
        <w:t>Tıbbi</w:t>
      </w:r>
      <w:r>
        <w:rPr>
          <w:color w:val="2A2929"/>
          <w:spacing w:val="-3"/>
        </w:rPr>
        <w:t xml:space="preserve"> </w:t>
      </w:r>
      <w:r>
        <w:rPr>
          <w:color w:val="2A2929"/>
          <w:spacing w:val="-2"/>
        </w:rPr>
        <w:t>araştırmalar,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üzerinde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araştırma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yapılan</w:t>
      </w:r>
      <w:r>
        <w:rPr>
          <w:color w:val="2A2929"/>
          <w:spacing w:val="-5"/>
        </w:rPr>
        <w:t xml:space="preserve"> </w:t>
      </w:r>
      <w:r>
        <w:rPr>
          <w:color w:val="2A2929"/>
          <w:spacing w:val="-2"/>
        </w:rPr>
        <w:t>tüm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katılımcılara</w:t>
      </w:r>
      <w:r>
        <w:rPr>
          <w:color w:val="2A2929"/>
          <w:spacing w:val="-4"/>
        </w:rPr>
        <w:t xml:space="preserve"> </w:t>
      </w:r>
      <w:r>
        <w:rPr>
          <w:color w:val="2A2929"/>
          <w:spacing w:val="-2"/>
        </w:rPr>
        <w:t>saygıyı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gözeten,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 xml:space="preserve">sağlıklarını </w:t>
      </w:r>
      <w:r>
        <w:rPr>
          <w:color w:val="2A2929"/>
          <w:spacing w:val="-5"/>
        </w:rPr>
        <w:t>ve</w:t>
      </w:r>
    </w:p>
    <w:p w:rsidR="00DD7D48" w:rsidRDefault="003D4118">
      <w:pPr>
        <w:pStyle w:val="GvdeMetni"/>
      </w:pPr>
      <w:proofErr w:type="gramStart"/>
      <w:r>
        <w:rPr>
          <w:color w:val="2A2929"/>
        </w:rPr>
        <w:t>haklarını</w:t>
      </w:r>
      <w:proofErr w:type="gramEnd"/>
      <w:r>
        <w:rPr>
          <w:color w:val="2A2929"/>
          <w:spacing w:val="-4"/>
        </w:rPr>
        <w:t xml:space="preserve"> </w:t>
      </w:r>
      <w:r>
        <w:rPr>
          <w:color w:val="2A2929"/>
        </w:rPr>
        <w:t>koruyan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etik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standartlarına</w:t>
      </w:r>
      <w:r>
        <w:rPr>
          <w:color w:val="2A2929"/>
          <w:spacing w:val="-5"/>
        </w:rPr>
        <w:t xml:space="preserve"> </w:t>
      </w:r>
      <w:r>
        <w:rPr>
          <w:color w:val="2A2929"/>
          <w:spacing w:val="-2"/>
        </w:rPr>
        <w:t>tabidir.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8"/>
        </w:tabs>
        <w:spacing w:before="82"/>
        <w:ind w:right="455"/>
      </w:pPr>
      <w:r>
        <w:rPr>
          <w:color w:val="2A2929"/>
        </w:rPr>
        <w:t>İnsanlar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üzerinde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yürütülen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tıbbi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araştırmaların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başlıca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amacı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hastalıkların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nedenlerini,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gelişimini ve etkilerini anlamayı sağlayacak,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önlemeye, tanıya ve tedaviye yönelik girişimler geliştirecek ve sonuç olarak birey ve toplum sağlığını ileriye taşıyacak bilgi üretmektir.</w:t>
      </w:r>
    </w:p>
    <w:p w:rsidR="00DD7D48" w:rsidRDefault="003D4118">
      <w:pPr>
        <w:pStyle w:val="GvdeMetni"/>
        <w:spacing w:before="80" w:line="267" w:lineRule="exact"/>
        <w:ind w:left="593"/>
      </w:pPr>
      <w:r>
        <w:rPr>
          <w:color w:val="2A2929"/>
          <w:spacing w:val="-2"/>
        </w:rPr>
        <w:t>Bu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amaçlar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hiçbir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zaman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araştırmaya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katılan</w:t>
      </w:r>
      <w:r>
        <w:rPr>
          <w:color w:val="2A2929"/>
          <w:spacing w:val="5"/>
        </w:rPr>
        <w:t xml:space="preserve"> </w:t>
      </w:r>
      <w:r>
        <w:rPr>
          <w:color w:val="2A2929"/>
          <w:spacing w:val="-2"/>
        </w:rPr>
        <w:t>insanların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bireysel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haklarından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ve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yararlarından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üstün</w:t>
      </w:r>
    </w:p>
    <w:p w:rsidR="00DD7D48" w:rsidRDefault="003D4118">
      <w:pPr>
        <w:pStyle w:val="GvdeMetni"/>
        <w:spacing w:line="267" w:lineRule="exact"/>
      </w:pPr>
      <w:proofErr w:type="gramStart"/>
      <w:r>
        <w:rPr>
          <w:color w:val="2A2929"/>
          <w:spacing w:val="-2"/>
        </w:rPr>
        <w:t>tutulamaz</w:t>
      </w:r>
      <w:proofErr w:type="gramEnd"/>
      <w:r>
        <w:rPr>
          <w:color w:val="2A2929"/>
          <w:spacing w:val="-2"/>
        </w:rPr>
        <w:t>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8"/>
        </w:tabs>
        <w:spacing w:before="82"/>
        <w:ind w:right="791"/>
      </w:pPr>
      <w:r>
        <w:rPr>
          <w:color w:val="2A2929"/>
        </w:rPr>
        <w:t>Toplum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sağlığını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ilgilendiren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olağandışı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durumlarda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yeni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bilgi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üretmek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girişimde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 xml:space="preserve">bulunmak acil bir gereksinim olabilse de, bu </w:t>
      </w:r>
      <w:proofErr w:type="spellStart"/>
      <w:r>
        <w:rPr>
          <w:color w:val="2A2929"/>
        </w:rPr>
        <w:t>Bildirge'de</w:t>
      </w:r>
      <w:proofErr w:type="spellEnd"/>
      <w:r>
        <w:rPr>
          <w:color w:val="2A2929"/>
        </w:rPr>
        <w:t xml:space="preserve"> yer verilen etik ilkelerine uymak böylesi durumlarda dahi önemini korumaktadır.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8"/>
        </w:tabs>
        <w:spacing w:before="80"/>
      </w:pPr>
      <w:r>
        <w:rPr>
          <w:color w:val="2A2929"/>
          <w:spacing w:val="-2"/>
        </w:rPr>
        <w:t>Araştırmaya</w:t>
      </w:r>
      <w:r>
        <w:rPr>
          <w:color w:val="2A2929"/>
          <w:spacing w:val="-3"/>
        </w:rPr>
        <w:t xml:space="preserve"> </w:t>
      </w:r>
      <w:r>
        <w:rPr>
          <w:color w:val="2A2929"/>
          <w:spacing w:val="-2"/>
        </w:rPr>
        <w:t>katılanların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yaşamını,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sağlığını,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onurunu,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bireysel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bütünlüğünü,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kendi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kararını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verme</w:t>
      </w:r>
    </w:p>
    <w:p w:rsidR="00DD7D48" w:rsidRDefault="003D4118">
      <w:pPr>
        <w:pStyle w:val="GvdeMetni"/>
      </w:pPr>
      <w:proofErr w:type="gramStart"/>
      <w:r>
        <w:rPr>
          <w:color w:val="2A2929"/>
        </w:rPr>
        <w:t>hakkını</w:t>
      </w:r>
      <w:proofErr w:type="gramEnd"/>
      <w:r>
        <w:rPr>
          <w:color w:val="2A2929"/>
        </w:rPr>
        <w:t>,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özel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yaşamını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kişisel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bilgilerinin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gizliliğini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korumak,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tıbbi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araştırmaları</w:t>
      </w:r>
      <w:r>
        <w:rPr>
          <w:color w:val="2A2929"/>
          <w:spacing w:val="-6"/>
        </w:rPr>
        <w:t xml:space="preserve"> </w:t>
      </w:r>
      <w:r>
        <w:rPr>
          <w:color w:val="2A2929"/>
          <w:spacing w:val="-2"/>
        </w:rPr>
        <w:t>yürüten</w:t>
      </w:r>
    </w:p>
    <w:p w:rsidR="00DD7D48" w:rsidRDefault="003D4118">
      <w:pPr>
        <w:pStyle w:val="GvdeMetni"/>
        <w:spacing w:before="1"/>
      </w:pPr>
      <w:proofErr w:type="gramStart"/>
      <w:r>
        <w:rPr>
          <w:color w:val="2A2929"/>
        </w:rPr>
        <w:t>hekimlerin</w:t>
      </w:r>
      <w:proofErr w:type="gramEnd"/>
      <w:r>
        <w:rPr>
          <w:color w:val="2A2929"/>
          <w:spacing w:val="-8"/>
        </w:rPr>
        <w:t xml:space="preserve"> </w:t>
      </w:r>
      <w:r>
        <w:rPr>
          <w:color w:val="2A2929"/>
        </w:rPr>
        <w:t>görevidir.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Üzerlerinde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araştırma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yapılan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kişilerin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korunması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yükümlülüğü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her</w:t>
      </w:r>
      <w:r>
        <w:rPr>
          <w:color w:val="2A2929"/>
          <w:spacing w:val="-6"/>
        </w:rPr>
        <w:t xml:space="preserve"> </w:t>
      </w:r>
      <w:r>
        <w:rPr>
          <w:color w:val="2A2929"/>
          <w:spacing w:val="-2"/>
        </w:rPr>
        <w:t>zaman</w:t>
      </w:r>
    </w:p>
    <w:p w:rsidR="00DD7D48" w:rsidRDefault="00DD7D48">
      <w:pPr>
        <w:pStyle w:val="GvdeMetni"/>
        <w:sectPr w:rsidR="00DD7D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1160" w:right="1133" w:bottom="1640" w:left="1133" w:header="0" w:footer="1458" w:gutter="0"/>
          <w:pgNumType w:start="1"/>
          <w:cols w:space="708"/>
        </w:sectPr>
      </w:pPr>
    </w:p>
    <w:p w:rsidR="00DD7D48" w:rsidRDefault="003D4118">
      <w:pPr>
        <w:pStyle w:val="GvdeMetni"/>
        <w:spacing w:before="38"/>
        <w:ind w:right="526"/>
      </w:pPr>
      <w:proofErr w:type="gramStart"/>
      <w:r>
        <w:rPr>
          <w:color w:val="2A2929"/>
        </w:rPr>
        <w:lastRenderedPageBreak/>
        <w:t>hekime</w:t>
      </w:r>
      <w:proofErr w:type="gramEnd"/>
      <w:r>
        <w:rPr>
          <w:color w:val="2A2929"/>
          <w:spacing w:val="-2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diğer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araştırmacılara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ait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olmalı,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kendileri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buna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onam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vermiş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olsalar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bile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bu yükümlülük asla araştırma katılımcılarına bırakılmamalıdır.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6"/>
        </w:tabs>
        <w:spacing w:before="80"/>
        <w:ind w:left="576"/>
      </w:pPr>
      <w:r>
        <w:rPr>
          <w:color w:val="2A2929"/>
          <w:spacing w:val="-2"/>
        </w:rPr>
        <w:t>Hekimler</w:t>
      </w:r>
      <w:r>
        <w:rPr>
          <w:color w:val="2A2929"/>
          <w:spacing w:val="-6"/>
        </w:rPr>
        <w:t xml:space="preserve"> </w:t>
      </w:r>
      <w:r>
        <w:rPr>
          <w:color w:val="2A2929"/>
          <w:spacing w:val="-2"/>
        </w:rPr>
        <w:t>ve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diğer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araştırmacılar,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araştırmanın başlatıldığı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ve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araştırmanın uygulanacağı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ülke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ya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5"/>
        </w:rPr>
        <w:t>da</w:t>
      </w:r>
    </w:p>
    <w:p w:rsidR="00DD7D48" w:rsidRDefault="003D4118">
      <w:pPr>
        <w:pStyle w:val="GvdeMetni"/>
        <w:spacing w:before="1"/>
      </w:pPr>
      <w:proofErr w:type="gramStart"/>
      <w:r>
        <w:rPr>
          <w:color w:val="2A2929"/>
        </w:rPr>
        <w:t>ülkelerde</w:t>
      </w:r>
      <w:proofErr w:type="gramEnd"/>
      <w:r>
        <w:rPr>
          <w:color w:val="2A2929"/>
          <w:spacing w:val="-1"/>
        </w:rPr>
        <w:t xml:space="preserve"> </w:t>
      </w:r>
      <w:r>
        <w:rPr>
          <w:color w:val="2A2929"/>
        </w:rPr>
        <w:t>insanlar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üzerinde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yürütülen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araştırmalar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için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geçerli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etik,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hukuki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düzenleyici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normlar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ve standartların yanı sıra, ilgili uluslararası norm ve standartları da dikkate almalıdır. Hiçbir ulusal veya uluslararası etik, hukuki ya da düzenleyici gereklilik, araştırmalarda kullanılan insanlara bu Bildirge</w:t>
      </w:r>
    </w:p>
    <w:p w:rsidR="00DD7D48" w:rsidRDefault="003D4118">
      <w:pPr>
        <w:pStyle w:val="GvdeMetni"/>
      </w:pPr>
      <w:proofErr w:type="gramStart"/>
      <w:r>
        <w:rPr>
          <w:color w:val="2A2929"/>
        </w:rPr>
        <w:t>ile</w:t>
      </w:r>
      <w:proofErr w:type="gramEnd"/>
      <w:r>
        <w:rPr>
          <w:color w:val="2A2929"/>
          <w:spacing w:val="-4"/>
        </w:rPr>
        <w:t xml:space="preserve"> </w:t>
      </w:r>
      <w:r>
        <w:rPr>
          <w:color w:val="2A2929"/>
        </w:rPr>
        <w:t>sağlanan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korumayı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zayıflatmamalı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ortadan</w:t>
      </w:r>
      <w:r>
        <w:rPr>
          <w:color w:val="2A2929"/>
          <w:spacing w:val="-6"/>
        </w:rPr>
        <w:t xml:space="preserve"> </w:t>
      </w:r>
      <w:r>
        <w:rPr>
          <w:color w:val="2A2929"/>
          <w:spacing w:val="-2"/>
        </w:rPr>
        <w:t>kaldırmamalıdır.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5"/>
          <w:tab w:val="left" w:pos="578"/>
        </w:tabs>
        <w:spacing w:before="82"/>
        <w:ind w:right="865" w:hanging="459"/>
      </w:pPr>
      <w:r>
        <w:rPr>
          <w:color w:val="2A2929"/>
        </w:rPr>
        <w:t>Tıbbi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araştırmalar,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çevreye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verilebilecek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olası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zararı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önleyecek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en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aza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indirecek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 xml:space="preserve">biçimde </w:t>
      </w:r>
      <w:proofErr w:type="spellStart"/>
      <w:r>
        <w:rPr>
          <w:color w:val="2A2929"/>
        </w:rPr>
        <w:t>tasarlanmalıve</w:t>
      </w:r>
      <w:proofErr w:type="spellEnd"/>
      <w:r>
        <w:rPr>
          <w:color w:val="2A2929"/>
        </w:rPr>
        <w:t xml:space="preserve"> yürütülmeli ve çevresel sürdürülebilirliği hedeflemelidir.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5"/>
          <w:tab w:val="left" w:pos="578"/>
        </w:tabs>
        <w:spacing w:before="80"/>
        <w:ind w:right="236" w:hanging="459"/>
        <w:jc w:val="both"/>
      </w:pPr>
      <w:r>
        <w:rPr>
          <w:color w:val="2A2929"/>
        </w:rPr>
        <w:t xml:space="preserve">İnsanlar üzerindeki tıbbi araştırmalar, yalnızca etik ve bilim açısından uygun düzeyde öğrenime, eğitime ve niteliklere sahip kişilerce yapılmalıdır. Bunu sağlamak için araştırmalar, yetkin ve uygun niteliklere sahip </w:t>
      </w:r>
      <w:proofErr w:type="spellStart"/>
      <w:r>
        <w:rPr>
          <w:color w:val="2A2929"/>
        </w:rPr>
        <w:t>birhekimin</w:t>
      </w:r>
      <w:proofErr w:type="spellEnd"/>
      <w:r>
        <w:rPr>
          <w:color w:val="2A2929"/>
        </w:rPr>
        <w:t xml:space="preserve"> ya da başka bir araştırmacının denetiminde gerçekleştirilmelidir.</w:t>
      </w:r>
    </w:p>
    <w:p w:rsidR="00DD7D48" w:rsidRDefault="003D4118">
      <w:pPr>
        <w:pStyle w:val="GvdeMetni"/>
        <w:spacing w:before="80"/>
        <w:ind w:right="365" w:firstLine="12"/>
        <w:jc w:val="both"/>
      </w:pPr>
      <w:r>
        <w:rPr>
          <w:color w:val="2A2929"/>
        </w:rPr>
        <w:t>İnsanlar üzerindeki tıbbi araştırmaların yürütülmesinde bilimsel dürüstlük esastır. İlgili bireyler, ekipler ve kurumlar hiçbir zaman araştırma etiğine aykırı davranmamalıdır.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5"/>
          <w:tab w:val="left" w:pos="578"/>
        </w:tabs>
        <w:spacing w:before="80"/>
        <w:ind w:right="579" w:hanging="459"/>
      </w:pPr>
      <w:r>
        <w:rPr>
          <w:color w:val="2A2929"/>
        </w:rPr>
        <w:t>Tıbbi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araştırmalarda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yeterince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temsil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edilmeyen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gruplara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araştırmalara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katılım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için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gerekli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erişim olanağı sağlanmalıdır.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5"/>
          <w:tab w:val="left" w:pos="578"/>
        </w:tabs>
        <w:spacing w:before="82"/>
        <w:ind w:right="330" w:hanging="459"/>
      </w:pPr>
      <w:r>
        <w:rPr>
          <w:color w:val="2A2929"/>
        </w:rPr>
        <w:t>Tıbbi araştırma ile sağlık hizmetini birlikte yürüten hekimler, bunun ancak koruyucu, tanı koydurucu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tedavi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edici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yönden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değerli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olabileceği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durumlarda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araştırma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kapsamına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 xml:space="preserve">alınan hastaların sağlığının bu durumdan olumsuz etkilenmeyeceği konusunda makul gerekçelere sahip olmaları halinde hastalarını araştırmalarına </w:t>
      </w:r>
      <w:proofErr w:type="gramStart"/>
      <w:r>
        <w:rPr>
          <w:color w:val="2A2929"/>
        </w:rPr>
        <w:t>dahil</w:t>
      </w:r>
      <w:proofErr w:type="gramEnd"/>
      <w:r>
        <w:rPr>
          <w:color w:val="2A2929"/>
        </w:rPr>
        <w:t xml:space="preserve"> etmelidirler.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5"/>
          <w:tab w:val="left" w:pos="578"/>
        </w:tabs>
        <w:spacing w:before="3" w:line="237" w:lineRule="auto"/>
        <w:ind w:right="641" w:hanging="471"/>
      </w:pPr>
      <w:r>
        <w:rPr>
          <w:color w:val="2A2929"/>
        </w:rPr>
        <w:t>Bir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araştırmada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yer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almaları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nedeniyle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zarar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gören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kişilere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uygun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tazminat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tedavi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sağlanması güvence altına alınmalıdır.</w:t>
      </w:r>
    </w:p>
    <w:p w:rsidR="00DD7D48" w:rsidRDefault="003D4118">
      <w:pPr>
        <w:pStyle w:val="Balk1"/>
        <w:spacing w:before="57"/>
      </w:pPr>
      <w:r>
        <w:rPr>
          <w:color w:val="2A2929"/>
        </w:rPr>
        <w:t>Riskler,</w:t>
      </w:r>
      <w:r>
        <w:rPr>
          <w:color w:val="2A2929"/>
          <w:spacing w:val="-14"/>
        </w:rPr>
        <w:t xml:space="preserve"> </w:t>
      </w:r>
      <w:r>
        <w:rPr>
          <w:color w:val="2A2929"/>
        </w:rPr>
        <w:t>Yükler</w:t>
      </w:r>
      <w:r>
        <w:rPr>
          <w:color w:val="2A2929"/>
          <w:spacing w:val="-14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14"/>
        </w:rPr>
        <w:t xml:space="preserve"> </w:t>
      </w:r>
      <w:r>
        <w:rPr>
          <w:color w:val="2A2929"/>
          <w:spacing w:val="-2"/>
        </w:rPr>
        <w:t>Yararlar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90"/>
        </w:tabs>
        <w:spacing w:before="82"/>
        <w:ind w:left="590" w:hanging="470"/>
      </w:pPr>
      <w:r>
        <w:rPr>
          <w:color w:val="2A2929"/>
          <w:spacing w:val="-2"/>
        </w:rPr>
        <w:t>Tıbbi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uygulamalarda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ve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tıbbi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araştırmalarda,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girişimlerin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çoğu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risk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taşır</w:t>
      </w:r>
      <w:r>
        <w:rPr>
          <w:color w:val="2A2929"/>
          <w:spacing w:val="-4"/>
        </w:rPr>
        <w:t xml:space="preserve"> </w:t>
      </w:r>
      <w:r>
        <w:rPr>
          <w:color w:val="2A2929"/>
          <w:spacing w:val="-2"/>
        </w:rPr>
        <w:t>ve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yük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getirir.</w:t>
      </w:r>
    </w:p>
    <w:p w:rsidR="00DD7D48" w:rsidRDefault="003D4118">
      <w:pPr>
        <w:pStyle w:val="GvdeMetni"/>
        <w:spacing w:before="79"/>
        <w:ind w:left="593"/>
      </w:pPr>
      <w:r>
        <w:rPr>
          <w:color w:val="2A2929"/>
          <w:spacing w:val="-2"/>
        </w:rPr>
        <w:t>İnsanlar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üzerindeki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tıbbi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araştırmalar,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ancak,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amacın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taşıdığı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önem,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katılımcıların</w:t>
      </w:r>
      <w:r>
        <w:rPr>
          <w:color w:val="2A2929"/>
          <w:spacing w:val="-3"/>
        </w:rPr>
        <w:t xml:space="preserve"> </w:t>
      </w:r>
      <w:r>
        <w:rPr>
          <w:color w:val="2A2929"/>
          <w:spacing w:val="-2"/>
        </w:rPr>
        <w:t>maruz</w:t>
      </w:r>
      <w:r>
        <w:rPr>
          <w:color w:val="2A2929"/>
          <w:spacing w:val="5"/>
        </w:rPr>
        <w:t xml:space="preserve"> </w:t>
      </w:r>
      <w:r>
        <w:rPr>
          <w:color w:val="2A2929"/>
          <w:spacing w:val="-2"/>
        </w:rPr>
        <w:t>kalacakları</w:t>
      </w:r>
    </w:p>
    <w:p w:rsidR="00DD7D48" w:rsidRDefault="003D4118">
      <w:pPr>
        <w:pStyle w:val="GvdeMetni"/>
        <w:spacing w:before="3"/>
      </w:pPr>
      <w:proofErr w:type="gramStart"/>
      <w:r>
        <w:rPr>
          <w:color w:val="2A2929"/>
        </w:rPr>
        <w:t>risklere</w:t>
      </w:r>
      <w:proofErr w:type="gramEnd"/>
      <w:r>
        <w:rPr>
          <w:color w:val="2A2929"/>
          <w:spacing w:val="-3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üstlenecekleri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yüklere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ağır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bastığında</w:t>
      </w:r>
      <w:r>
        <w:rPr>
          <w:color w:val="2A2929"/>
          <w:spacing w:val="-5"/>
        </w:rPr>
        <w:t xml:space="preserve"> </w:t>
      </w:r>
      <w:r>
        <w:rPr>
          <w:color w:val="2A2929"/>
          <w:spacing w:val="-2"/>
        </w:rPr>
        <w:t>yapılmalıdır.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6"/>
          <w:tab w:val="left" w:pos="578"/>
        </w:tabs>
        <w:ind w:right="518"/>
      </w:pPr>
      <w:r>
        <w:rPr>
          <w:color w:val="2A2929"/>
        </w:rPr>
        <w:t>İnsanlar üzerinde yapılan tüm tıbbi araştırmalar öncesinde, araştırmada yer alacak kişilere ve gruplara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yönelik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öngörülebilir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riskler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yükler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titizlikle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değerlendirilmeli;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bu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riskler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yükler,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söz konusu kişilerin ve araştırma konusu olan hastalık ya da etmenden etkilenen diğer birey ya da grupların araştırmadan sağlayabilecekleri yararlarla karşılaştırılarak karar verilmelidir.</w:t>
      </w:r>
    </w:p>
    <w:p w:rsidR="00DD7D48" w:rsidRDefault="003D4118">
      <w:pPr>
        <w:pStyle w:val="GvdeMetni"/>
        <w:spacing w:before="81"/>
        <w:ind w:firstLine="14"/>
      </w:pPr>
      <w:r>
        <w:rPr>
          <w:color w:val="2A2929"/>
        </w:rPr>
        <w:t>Riskleri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yükleri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en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düşük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düzeyde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tutacak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önlemler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alınmalıdır.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Riskler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yükler,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araştırmacı tarafından sürekli olarak izlenmeli, değerlendirilmeli ve kayıt altına alınmalıdır.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6"/>
        </w:tabs>
        <w:spacing w:before="82"/>
        <w:ind w:left="576"/>
      </w:pPr>
      <w:r>
        <w:rPr>
          <w:color w:val="2A2929"/>
          <w:spacing w:val="-2"/>
        </w:rPr>
        <w:t>Hekimler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ve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diğer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araştırmacılar,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risklerin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ve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yüklerin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yeterince</w:t>
      </w:r>
      <w:r>
        <w:rPr>
          <w:color w:val="2A2929"/>
          <w:spacing w:val="5"/>
        </w:rPr>
        <w:t xml:space="preserve"> </w:t>
      </w:r>
      <w:r>
        <w:rPr>
          <w:color w:val="2A2929"/>
          <w:spacing w:val="-2"/>
        </w:rPr>
        <w:t>değerlendirildiğine</w:t>
      </w:r>
      <w:r>
        <w:rPr>
          <w:color w:val="2A2929"/>
          <w:spacing w:val="8"/>
        </w:rPr>
        <w:t xml:space="preserve"> </w:t>
      </w:r>
      <w:r>
        <w:rPr>
          <w:color w:val="2A2929"/>
          <w:spacing w:val="-2"/>
        </w:rPr>
        <w:t>ve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bunların</w:t>
      </w:r>
    </w:p>
    <w:p w:rsidR="00DD7D48" w:rsidRDefault="003D4118">
      <w:pPr>
        <w:pStyle w:val="GvdeMetni"/>
        <w:spacing w:before="3" w:line="237" w:lineRule="auto"/>
      </w:pPr>
      <w:proofErr w:type="gramStart"/>
      <w:r>
        <w:rPr>
          <w:color w:val="2A2929"/>
        </w:rPr>
        <w:t>tatmin</w:t>
      </w:r>
      <w:proofErr w:type="gramEnd"/>
      <w:r>
        <w:rPr>
          <w:color w:val="2A2929"/>
          <w:spacing w:val="-11"/>
        </w:rPr>
        <w:t xml:space="preserve"> </w:t>
      </w:r>
      <w:r>
        <w:rPr>
          <w:color w:val="2A2929"/>
        </w:rPr>
        <w:t>edici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biçimde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yönetilebileceğine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kani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olmadıkları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sürece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insanlar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üzerinde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yapılan araştırmalarda yer alamazlar.</w:t>
      </w:r>
    </w:p>
    <w:p w:rsidR="00DD7D48" w:rsidRDefault="003D4118">
      <w:pPr>
        <w:pStyle w:val="GvdeMetni"/>
        <w:spacing w:before="80" w:line="242" w:lineRule="auto"/>
        <w:ind w:firstLine="14"/>
      </w:pPr>
      <w:r>
        <w:rPr>
          <w:color w:val="2A2929"/>
        </w:rPr>
        <w:t>Risklerin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yüklerin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potansiyel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yararlara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ağır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bastığının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görüldüğü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durumlarda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kesin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sonuçlara ilişkin yeterli kanıtlar elde edildiğinde, hekimler ve diğer araştırmacılar araştırmaya devam etme,</w:t>
      </w:r>
    </w:p>
    <w:p w:rsidR="00DD7D48" w:rsidRDefault="003D4118">
      <w:pPr>
        <w:pStyle w:val="GvdeMetni"/>
        <w:spacing w:line="264" w:lineRule="exact"/>
      </w:pPr>
      <w:proofErr w:type="gramStart"/>
      <w:r>
        <w:rPr>
          <w:color w:val="2A2929"/>
        </w:rPr>
        <w:t>araştırmayı</w:t>
      </w:r>
      <w:proofErr w:type="gramEnd"/>
      <w:r>
        <w:rPr>
          <w:color w:val="2A2929"/>
          <w:spacing w:val="-5"/>
        </w:rPr>
        <w:t xml:space="preserve"> </w:t>
      </w:r>
      <w:r>
        <w:rPr>
          <w:color w:val="2A2929"/>
        </w:rPr>
        <w:t>değiştirme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hemen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durdurma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seçeneklerini</w:t>
      </w:r>
      <w:r>
        <w:rPr>
          <w:color w:val="2A2929"/>
          <w:spacing w:val="-6"/>
        </w:rPr>
        <w:t xml:space="preserve"> </w:t>
      </w:r>
      <w:r>
        <w:rPr>
          <w:color w:val="2A2929"/>
          <w:spacing w:val="-2"/>
        </w:rPr>
        <w:t>değerlendirmelidir.</w:t>
      </w:r>
    </w:p>
    <w:p w:rsidR="00DD7D48" w:rsidRDefault="003D4118">
      <w:pPr>
        <w:pStyle w:val="Balk1"/>
        <w:spacing w:before="82"/>
      </w:pPr>
      <w:r>
        <w:rPr>
          <w:color w:val="2A2929"/>
        </w:rPr>
        <w:t>Savunmasız</w:t>
      </w:r>
      <w:r>
        <w:rPr>
          <w:color w:val="2A2929"/>
          <w:spacing w:val="-16"/>
        </w:rPr>
        <w:t xml:space="preserve"> </w:t>
      </w:r>
      <w:r>
        <w:rPr>
          <w:color w:val="2A2929"/>
        </w:rPr>
        <w:t>Birey,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Grup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12"/>
        </w:rPr>
        <w:t xml:space="preserve"> </w:t>
      </w:r>
      <w:r>
        <w:rPr>
          <w:color w:val="2A2929"/>
          <w:spacing w:val="-2"/>
        </w:rPr>
        <w:t>Topluluklar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5"/>
          <w:tab w:val="left" w:pos="578"/>
        </w:tabs>
        <w:spacing w:before="82"/>
        <w:ind w:right="686" w:hanging="459"/>
        <w:jc w:val="both"/>
      </w:pPr>
      <w:r>
        <w:rPr>
          <w:color w:val="2A2929"/>
        </w:rPr>
        <w:t>Kimi bireyler, gruplar ve topluluklar, sabit ya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da bağlamsal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ve dinamik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olabilecek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etmenlerden ötürü, araştırma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katılımcısı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olarak daha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savunmasız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durumdadırlar ve bu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 xml:space="preserve">nedenle </w:t>
      </w:r>
      <w:proofErr w:type="spellStart"/>
      <w:r>
        <w:rPr>
          <w:color w:val="2A2929"/>
        </w:rPr>
        <w:t>suistimal</w:t>
      </w:r>
      <w:proofErr w:type="spellEnd"/>
      <w:r>
        <w:rPr>
          <w:color w:val="2A2929"/>
        </w:rPr>
        <w:t xml:space="preserve"> edilme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ek zarar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görme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riskleri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daha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fazladır.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Bu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tür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bireyler,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gruplar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toplulukların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özel</w:t>
      </w:r>
    </w:p>
    <w:p w:rsidR="00DD7D48" w:rsidRDefault="003D4118">
      <w:pPr>
        <w:pStyle w:val="GvdeMetni"/>
        <w:spacing w:before="1"/>
      </w:pPr>
      <w:proofErr w:type="gramStart"/>
      <w:r>
        <w:rPr>
          <w:color w:val="2A2929"/>
        </w:rPr>
        <w:t>sağlık</w:t>
      </w:r>
      <w:proofErr w:type="gramEnd"/>
      <w:r>
        <w:rPr>
          <w:color w:val="2A2929"/>
          <w:spacing w:val="-6"/>
        </w:rPr>
        <w:t xml:space="preserve"> </w:t>
      </w:r>
      <w:r>
        <w:rPr>
          <w:color w:val="2A2929"/>
        </w:rPr>
        <w:t>gereksinimleri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olduğunda,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tıbbi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araştırmalardan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dışlanmaları,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yaşadıkları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eşitsizlikleri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sürekli kılabilir ya da ağırlaştırabilir. Bu nedenle araştırma dışında bırakılmalarının verebileceği zararlar değerlendirilmeli ve araştırmaya katılmaları ile uğrayabilecekleri zararlara karşı tartılmalıdır.</w:t>
      </w:r>
    </w:p>
    <w:p w:rsidR="00DD7D48" w:rsidRDefault="003D4118">
      <w:pPr>
        <w:pStyle w:val="GvdeMetni"/>
      </w:pPr>
      <w:r>
        <w:rPr>
          <w:color w:val="2A2929"/>
        </w:rPr>
        <w:t>Araştırmalara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adil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sorumlu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şekilde</w:t>
      </w:r>
      <w:r>
        <w:rPr>
          <w:color w:val="2A2929"/>
          <w:spacing w:val="-13"/>
        </w:rPr>
        <w:t xml:space="preserve"> </w:t>
      </w:r>
      <w:proofErr w:type="gramStart"/>
      <w:r>
        <w:rPr>
          <w:color w:val="2A2929"/>
        </w:rPr>
        <w:t>dahil</w:t>
      </w:r>
      <w:proofErr w:type="gramEnd"/>
      <w:r>
        <w:rPr>
          <w:color w:val="2A2929"/>
          <w:spacing w:val="-3"/>
        </w:rPr>
        <w:t xml:space="preserve"> </w:t>
      </w:r>
      <w:r>
        <w:rPr>
          <w:color w:val="2A2929"/>
        </w:rPr>
        <w:t>edilmelerini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sağlayabilmek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için,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kendilerine, durumlarının özelliklerini dikkate alan destek ve koruma sağlanmalıdır.</w:t>
      </w:r>
    </w:p>
    <w:p w:rsidR="00DD7D48" w:rsidRDefault="00DD7D48">
      <w:pPr>
        <w:pStyle w:val="GvdeMetni"/>
        <w:sectPr w:rsidR="00DD7D48">
          <w:pgSz w:w="11920" w:h="16850"/>
          <w:pgMar w:top="1100" w:right="1133" w:bottom="1640" w:left="1133" w:header="0" w:footer="1458" w:gutter="0"/>
          <w:cols w:space="708"/>
        </w:sectPr>
      </w:pPr>
    </w:p>
    <w:p w:rsidR="00DD7D48" w:rsidRDefault="003D4118">
      <w:pPr>
        <w:pStyle w:val="ListeParagraf"/>
        <w:numPr>
          <w:ilvl w:val="0"/>
          <w:numId w:val="1"/>
        </w:numPr>
        <w:tabs>
          <w:tab w:val="left" w:pos="575"/>
          <w:tab w:val="left" w:pos="578"/>
        </w:tabs>
        <w:spacing w:before="38"/>
        <w:ind w:right="376" w:hanging="459"/>
        <w:jc w:val="both"/>
      </w:pPr>
      <w:r>
        <w:rPr>
          <w:color w:val="2A2929"/>
        </w:rPr>
        <w:lastRenderedPageBreak/>
        <w:t>Savunmasız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bireyler,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gruplar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ya da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topluluklarla gerçekleştirilecek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tıbbi araştırmalar ancak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onların sağlık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gereksinimlerine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önceliklerine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karşılık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geliyorsa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birey,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grup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topluluk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araştırma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ile elde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edilecek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bilgi,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uygulama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girişimlerden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yarar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görecekse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haklı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çıkarılabilir.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Araştırmacılar, savunmasız durumdakileri, ancak o araştırma daha az savunmasız bir grup ya da toplulukta</w:t>
      </w:r>
    </w:p>
    <w:p w:rsidR="00DD7D48" w:rsidRDefault="003D4118">
      <w:pPr>
        <w:pStyle w:val="GvdeMetni"/>
        <w:ind w:right="446"/>
        <w:jc w:val="both"/>
      </w:pPr>
      <w:proofErr w:type="gramStart"/>
      <w:r>
        <w:rPr>
          <w:color w:val="2A2929"/>
        </w:rPr>
        <w:t>gerçekleştirilemeyeceği</w:t>
      </w:r>
      <w:proofErr w:type="gramEnd"/>
      <w:r>
        <w:rPr>
          <w:color w:val="2A2929"/>
          <w:spacing w:val="-1"/>
        </w:rPr>
        <w:t xml:space="preserve"> </w:t>
      </w:r>
      <w:r>
        <w:rPr>
          <w:color w:val="2A2929"/>
        </w:rPr>
        <w:t>zaman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onların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dışlanması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yaşadıkları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eşitsizlikleri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sürekli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kılacağı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ya da ağırlaştıracağı zaman araştırmaya dahil etmelidir.</w:t>
      </w:r>
    </w:p>
    <w:p w:rsidR="00DD7D48" w:rsidRDefault="003D4118">
      <w:pPr>
        <w:pStyle w:val="Balk1"/>
      </w:pPr>
      <w:r>
        <w:rPr>
          <w:color w:val="2A2929"/>
        </w:rPr>
        <w:t>Bilimsel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Gereklilikler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Araştırma</w:t>
      </w:r>
      <w:r>
        <w:rPr>
          <w:color w:val="2A2929"/>
          <w:spacing w:val="-8"/>
        </w:rPr>
        <w:t xml:space="preserve"> </w:t>
      </w:r>
      <w:r>
        <w:rPr>
          <w:color w:val="2A2929"/>
          <w:spacing w:val="-2"/>
        </w:rPr>
        <w:t>Protokolleri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5"/>
          <w:tab w:val="left" w:pos="578"/>
        </w:tabs>
        <w:spacing w:before="80"/>
        <w:ind w:right="495" w:hanging="459"/>
      </w:pPr>
      <w:r>
        <w:rPr>
          <w:color w:val="2A2929"/>
        </w:rPr>
        <w:t>İnsanlar üzerinde yapılan tıbbi araştırmalar; güvenilir, geçerli ve değerli bilgi üretebilecek, boşa giden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araştırmalardan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kaçınan,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bilimsel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açıdan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sağlam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özenli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tasarım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uygulama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sürecine sahip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olmalıdır. Araştırmalar genel olarak kabul edilen bilimsel ilkelere uygun olmalı; eksiksiz bir</w:t>
      </w:r>
    </w:p>
    <w:p w:rsidR="00DD7D48" w:rsidRDefault="003D4118">
      <w:pPr>
        <w:pStyle w:val="GvdeMetni"/>
      </w:pPr>
      <w:r>
        <w:rPr>
          <w:color w:val="2A2929"/>
        </w:rPr>
        <w:t>bilimsel</w:t>
      </w:r>
      <w:r>
        <w:rPr>
          <w:color w:val="2A2929"/>
          <w:spacing w:val="-3"/>
        </w:rPr>
        <w:t xml:space="preserve"> </w:t>
      </w:r>
      <w:proofErr w:type="gramStart"/>
      <w:r>
        <w:rPr>
          <w:color w:val="2A2929"/>
        </w:rPr>
        <w:t>literatür</w:t>
      </w:r>
      <w:proofErr w:type="gramEnd"/>
      <w:r>
        <w:rPr>
          <w:color w:val="2A2929"/>
          <w:spacing w:val="-3"/>
        </w:rPr>
        <w:t xml:space="preserve"> </w:t>
      </w:r>
      <w:r>
        <w:rPr>
          <w:color w:val="2A2929"/>
        </w:rPr>
        <w:t>bilgisine,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ilgili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diğer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bilgi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kaynaklarına,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yeterli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laboratuvar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olanaklarına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ilişkili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ise hayvan deneylerine dayanmalıdır.</w:t>
      </w:r>
    </w:p>
    <w:p w:rsidR="00DD7D48" w:rsidRDefault="003D4118">
      <w:pPr>
        <w:pStyle w:val="GvdeMetni"/>
        <w:spacing w:before="83"/>
        <w:ind w:left="590"/>
      </w:pPr>
      <w:r>
        <w:rPr>
          <w:color w:val="2A2929"/>
          <w:spacing w:val="-2"/>
        </w:rPr>
        <w:t>Hayvan</w:t>
      </w:r>
      <w:r>
        <w:rPr>
          <w:color w:val="2A2929"/>
          <w:spacing w:val="-7"/>
        </w:rPr>
        <w:t xml:space="preserve"> </w:t>
      </w:r>
      <w:r>
        <w:rPr>
          <w:color w:val="2A2929"/>
          <w:spacing w:val="-2"/>
        </w:rPr>
        <w:t>deneylerinde,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hayvan refahı</w:t>
      </w:r>
      <w:r>
        <w:rPr>
          <w:color w:val="2A2929"/>
          <w:spacing w:val="-3"/>
        </w:rPr>
        <w:t xml:space="preserve"> </w:t>
      </w:r>
      <w:r>
        <w:rPr>
          <w:color w:val="2A2929"/>
          <w:spacing w:val="-2"/>
        </w:rPr>
        <w:t>kurallarına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saygı</w:t>
      </w:r>
      <w:r>
        <w:rPr>
          <w:color w:val="2A2929"/>
          <w:spacing w:val="-3"/>
        </w:rPr>
        <w:t xml:space="preserve"> </w:t>
      </w:r>
      <w:r>
        <w:rPr>
          <w:color w:val="2A2929"/>
          <w:spacing w:val="-2"/>
        </w:rPr>
        <w:t>gösterilmelidir.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6"/>
        </w:tabs>
        <w:ind w:left="576"/>
      </w:pPr>
      <w:r>
        <w:rPr>
          <w:color w:val="2A2929"/>
          <w:spacing w:val="-2"/>
        </w:rPr>
        <w:t>İnsanları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kapsayan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tüm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tıbbi</w:t>
      </w:r>
      <w:r>
        <w:rPr>
          <w:color w:val="2A2929"/>
          <w:spacing w:val="5"/>
        </w:rPr>
        <w:t xml:space="preserve"> </w:t>
      </w:r>
      <w:r>
        <w:rPr>
          <w:color w:val="2A2929"/>
          <w:spacing w:val="-2"/>
        </w:rPr>
        <w:t>araştırmaların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tasarımı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ve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uygulanması,</w:t>
      </w:r>
      <w:r>
        <w:rPr>
          <w:color w:val="2A2929"/>
          <w:spacing w:val="5"/>
        </w:rPr>
        <w:t xml:space="preserve"> </w:t>
      </w:r>
      <w:r>
        <w:rPr>
          <w:color w:val="2A2929"/>
          <w:spacing w:val="-2"/>
        </w:rPr>
        <w:t>araştırma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protokolünde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4"/>
        </w:rPr>
        <w:t>açık</w:t>
      </w:r>
    </w:p>
    <w:p w:rsidR="00DD7D48" w:rsidRDefault="003D4118">
      <w:pPr>
        <w:pStyle w:val="GvdeMetni"/>
        <w:spacing w:before="1"/>
      </w:pPr>
      <w:proofErr w:type="gramStart"/>
      <w:r>
        <w:rPr>
          <w:color w:val="2A2929"/>
        </w:rPr>
        <w:t>olarak</w:t>
      </w:r>
      <w:proofErr w:type="gramEnd"/>
      <w:r>
        <w:rPr>
          <w:color w:val="2A2929"/>
          <w:spacing w:val="-3"/>
        </w:rPr>
        <w:t xml:space="preserve"> </w:t>
      </w:r>
      <w:r>
        <w:rPr>
          <w:color w:val="2A2929"/>
        </w:rPr>
        <w:t>belirtilmeli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3"/>
        </w:rPr>
        <w:t xml:space="preserve"> </w:t>
      </w:r>
      <w:r>
        <w:rPr>
          <w:color w:val="2A2929"/>
          <w:spacing w:val="-2"/>
        </w:rPr>
        <w:t>gerekçelendirilmelidir.</w:t>
      </w:r>
    </w:p>
    <w:p w:rsidR="00DD7D48" w:rsidRDefault="003D4118">
      <w:pPr>
        <w:pStyle w:val="GvdeMetni"/>
        <w:spacing w:before="79"/>
        <w:ind w:right="49" w:firstLine="12"/>
      </w:pPr>
      <w:r>
        <w:rPr>
          <w:color w:val="2A2929"/>
        </w:rPr>
        <w:t>Protokolde,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araştırmanın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etik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boyutuyla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ilgili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açıklama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yer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almalı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bu</w:t>
      </w:r>
      <w:r>
        <w:rPr>
          <w:color w:val="2A2929"/>
          <w:spacing w:val="-9"/>
        </w:rPr>
        <w:t xml:space="preserve"> </w:t>
      </w:r>
      <w:proofErr w:type="spellStart"/>
      <w:r>
        <w:rPr>
          <w:color w:val="2A2929"/>
        </w:rPr>
        <w:t>Bildirge'de</w:t>
      </w:r>
      <w:proofErr w:type="spellEnd"/>
      <w:r>
        <w:rPr>
          <w:color w:val="2A2929"/>
          <w:spacing w:val="-6"/>
        </w:rPr>
        <w:t xml:space="preserve"> </w:t>
      </w:r>
      <w:r>
        <w:rPr>
          <w:color w:val="2A2929"/>
        </w:rPr>
        <w:t>yer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alan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ilkelerin nasıl gözetildiği belirtilmelidir. Protokolde; araştırmanın amacı, yöntemi, beklenen yarar ile</w:t>
      </w:r>
      <w:r>
        <w:rPr>
          <w:color w:val="2A2929"/>
          <w:spacing w:val="40"/>
        </w:rPr>
        <w:t xml:space="preserve"> </w:t>
      </w:r>
      <w:r>
        <w:rPr>
          <w:color w:val="2A2929"/>
        </w:rPr>
        <w:t>potansiyel risk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ve yükler, araştırmacının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nitelikleri, finansman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kaynakları,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potansiyel çıkar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çatışmaları, özel yaşama saygı ve gizliliğin korunmasına yönelik önlemler, araştırmaya katılacaklara sağlanacak özendiriciler, araştırmaya katılmaları nedeniyle zarara uğrayanların nasıl tedavi ve/ya tazmin</w:t>
      </w:r>
    </w:p>
    <w:p w:rsidR="00DD7D48" w:rsidRDefault="003D4118">
      <w:pPr>
        <w:pStyle w:val="GvdeMetni"/>
        <w:spacing w:before="1"/>
      </w:pPr>
      <w:proofErr w:type="gramStart"/>
      <w:r>
        <w:rPr>
          <w:color w:val="2A2929"/>
        </w:rPr>
        <w:t>edileceğine</w:t>
      </w:r>
      <w:proofErr w:type="gramEnd"/>
      <w:r>
        <w:rPr>
          <w:color w:val="2A2929"/>
          <w:spacing w:val="-13"/>
        </w:rPr>
        <w:t xml:space="preserve"> </w:t>
      </w:r>
      <w:r>
        <w:rPr>
          <w:color w:val="2A2929"/>
        </w:rPr>
        <w:t>ilişkin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bilgiler</w:t>
      </w:r>
      <w:r>
        <w:rPr>
          <w:color w:val="2A2929"/>
          <w:spacing w:val="-13"/>
        </w:rPr>
        <w:t xml:space="preserve"> </w:t>
      </w:r>
      <w:proofErr w:type="spellStart"/>
      <w:r>
        <w:rPr>
          <w:color w:val="2A2929"/>
        </w:rPr>
        <w:t>vearaştırmanın</w:t>
      </w:r>
      <w:proofErr w:type="spellEnd"/>
      <w:r>
        <w:rPr>
          <w:color w:val="2A2929"/>
          <w:spacing w:val="-7"/>
        </w:rPr>
        <w:t xml:space="preserve"> </w:t>
      </w:r>
      <w:r>
        <w:rPr>
          <w:color w:val="2A2929"/>
        </w:rPr>
        <w:t>ilgili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diğer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boyutları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yer</w:t>
      </w:r>
      <w:r>
        <w:rPr>
          <w:color w:val="2A2929"/>
          <w:spacing w:val="-5"/>
        </w:rPr>
        <w:t xml:space="preserve"> </w:t>
      </w:r>
      <w:r>
        <w:rPr>
          <w:color w:val="2A2929"/>
          <w:spacing w:val="-2"/>
        </w:rPr>
        <w:t>almalıdır.</w:t>
      </w:r>
    </w:p>
    <w:p w:rsidR="00DD7D48" w:rsidRDefault="003D4118">
      <w:pPr>
        <w:pStyle w:val="GvdeMetni"/>
        <w:spacing w:before="80"/>
        <w:ind w:left="593"/>
      </w:pPr>
      <w:r>
        <w:rPr>
          <w:color w:val="2A2929"/>
          <w:spacing w:val="-2"/>
        </w:rPr>
        <w:t>Klinik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araştırmalar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söz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konusu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olduğunda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protokol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ayrıca,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araştırma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sonrası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sağlanacak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olanakları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5"/>
        </w:rPr>
        <w:t>da</w:t>
      </w:r>
    </w:p>
    <w:p w:rsidR="00DD7D48" w:rsidRDefault="003D4118">
      <w:pPr>
        <w:pStyle w:val="GvdeMetni"/>
      </w:pPr>
      <w:proofErr w:type="gramStart"/>
      <w:r>
        <w:rPr>
          <w:color w:val="2A2929"/>
          <w:spacing w:val="-2"/>
        </w:rPr>
        <w:t>tanımlamalıdır</w:t>
      </w:r>
      <w:proofErr w:type="gramEnd"/>
      <w:r>
        <w:rPr>
          <w:color w:val="2A2929"/>
          <w:spacing w:val="-2"/>
        </w:rPr>
        <w:t>.</w:t>
      </w:r>
    </w:p>
    <w:p w:rsidR="00DD7D48" w:rsidRDefault="003D4118">
      <w:pPr>
        <w:pStyle w:val="Balk1"/>
        <w:spacing w:before="82"/>
      </w:pPr>
      <w:r>
        <w:rPr>
          <w:color w:val="2A2929"/>
        </w:rPr>
        <w:t>Araştırma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Etik</w:t>
      </w:r>
      <w:r>
        <w:rPr>
          <w:color w:val="2A2929"/>
          <w:spacing w:val="-5"/>
        </w:rPr>
        <w:t xml:space="preserve"> </w:t>
      </w:r>
      <w:r>
        <w:rPr>
          <w:color w:val="2A2929"/>
          <w:spacing w:val="-2"/>
        </w:rPr>
        <w:t>Kurulları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6"/>
        </w:tabs>
        <w:ind w:left="576" w:hanging="454"/>
      </w:pPr>
      <w:r>
        <w:rPr>
          <w:color w:val="2A2929"/>
        </w:rPr>
        <w:t>Protokol,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araştırma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başlamadan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önce,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değerlendirmesi,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yorumda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bulunması,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yol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göstermesi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6"/>
        </w:rPr>
        <w:t xml:space="preserve"> </w:t>
      </w:r>
      <w:r>
        <w:rPr>
          <w:color w:val="2A2929"/>
          <w:spacing w:val="-4"/>
        </w:rPr>
        <w:t>onay</w:t>
      </w:r>
    </w:p>
    <w:p w:rsidR="00DD7D48" w:rsidRDefault="003D4118">
      <w:pPr>
        <w:pStyle w:val="GvdeMetni"/>
        <w:spacing w:before="1"/>
      </w:pPr>
      <w:proofErr w:type="gramStart"/>
      <w:r>
        <w:rPr>
          <w:color w:val="2A2929"/>
          <w:spacing w:val="-2"/>
        </w:rPr>
        <w:t>vermesi</w:t>
      </w:r>
      <w:proofErr w:type="gramEnd"/>
      <w:r>
        <w:rPr>
          <w:color w:val="2A2929"/>
        </w:rPr>
        <w:t xml:space="preserve"> </w:t>
      </w:r>
      <w:r>
        <w:rPr>
          <w:color w:val="2A2929"/>
          <w:spacing w:val="-2"/>
        </w:rPr>
        <w:t>için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ilgili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araştırma etik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kuruluna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sunulmalıdır.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Bu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kurul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işleyişinde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 xml:space="preserve">saydam olmalı </w:t>
      </w:r>
      <w:r>
        <w:rPr>
          <w:color w:val="2A2929"/>
          <w:spacing w:val="-5"/>
        </w:rPr>
        <w:t>ve</w:t>
      </w:r>
    </w:p>
    <w:p w:rsidR="00DD7D48" w:rsidRDefault="003D4118">
      <w:pPr>
        <w:pStyle w:val="GvdeMetni"/>
        <w:ind w:right="526"/>
      </w:pPr>
      <w:proofErr w:type="gramStart"/>
      <w:r>
        <w:rPr>
          <w:color w:val="2A2929"/>
        </w:rPr>
        <w:t>araştırmacıdan</w:t>
      </w:r>
      <w:proofErr w:type="gramEnd"/>
      <w:r>
        <w:rPr>
          <w:color w:val="2A2929"/>
        </w:rPr>
        <w:t>, destekleyicilerden ya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da başkalarından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kaynaklanabilecek herhangi bir uygun olmayan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etkiye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karşı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direnebilecek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kadar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bağımsız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yetkili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olmalıdır.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Kurul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görevlerini</w:t>
      </w:r>
      <w:r>
        <w:rPr>
          <w:color w:val="2A2929"/>
          <w:spacing w:val="-6"/>
        </w:rPr>
        <w:t xml:space="preserve"> </w:t>
      </w:r>
      <w:r>
        <w:rPr>
          <w:color w:val="2A2929"/>
          <w:spacing w:val="-2"/>
        </w:rPr>
        <w:t>yerine</w:t>
      </w:r>
    </w:p>
    <w:p w:rsidR="00DD7D48" w:rsidRDefault="003D4118">
      <w:pPr>
        <w:pStyle w:val="GvdeMetni"/>
        <w:ind w:right="161"/>
      </w:pPr>
      <w:proofErr w:type="gramStart"/>
      <w:r>
        <w:rPr>
          <w:color w:val="2A2929"/>
        </w:rPr>
        <w:t>getirmesine</w:t>
      </w:r>
      <w:proofErr w:type="gramEnd"/>
      <w:r>
        <w:rPr>
          <w:color w:val="2A2929"/>
          <w:spacing w:val="-4"/>
        </w:rPr>
        <w:t xml:space="preserve"> </w:t>
      </w:r>
      <w:r>
        <w:rPr>
          <w:color w:val="2A2929"/>
        </w:rPr>
        <w:t>yetecek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kaynaklara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sahip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olmalı,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üyeleri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çalışanları,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kolektif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olarak,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kurulun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gündeme alacağı tüm araştırma türlerini etkin bir şekilde değerlendirebilecek yeterli öğrenim, eğitim, nitelik ve çeşitliliğe sahip olmalıdır.</w:t>
      </w:r>
    </w:p>
    <w:p w:rsidR="00DD7D48" w:rsidRDefault="003D4118">
      <w:pPr>
        <w:pStyle w:val="GvdeMetni"/>
        <w:spacing w:before="80"/>
        <w:ind w:firstLine="14"/>
      </w:pPr>
      <w:r>
        <w:rPr>
          <w:color w:val="2A2929"/>
        </w:rPr>
        <w:t>Kurul,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yerel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koşullar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bağlama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ilişkin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yeterli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derecede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bilgi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sahibi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olmalı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toplum içinden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en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az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bir üye içermelidir. Kurul, ilişkili uluslararası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norm ve standartları olduğu gibi, araştırmanın yapılacağı</w:t>
      </w:r>
    </w:p>
    <w:p w:rsidR="00DD7D48" w:rsidRDefault="003D4118">
      <w:pPr>
        <w:pStyle w:val="GvdeMetni"/>
        <w:spacing w:before="1"/>
        <w:ind w:right="449"/>
        <w:jc w:val="both"/>
      </w:pPr>
      <w:proofErr w:type="gramStart"/>
      <w:r>
        <w:rPr>
          <w:color w:val="2A2929"/>
        </w:rPr>
        <w:t>ülkenin</w:t>
      </w:r>
      <w:proofErr w:type="gramEnd"/>
      <w:r>
        <w:rPr>
          <w:color w:val="2A2929"/>
          <w:spacing w:val="-10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da ülkelerin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etik,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hukuki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düzenleyici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normlarını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göz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önünde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bulundurmalı,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ancak bunların, araştırmaya katılanlara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bu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Bildirge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ile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sağlanan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korumaları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zayıflatmasına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ortadan kaldırmasına izin vermemelidir.</w:t>
      </w:r>
    </w:p>
    <w:p w:rsidR="00DD7D48" w:rsidRDefault="003D4118">
      <w:pPr>
        <w:pStyle w:val="GvdeMetni"/>
        <w:spacing w:before="80"/>
        <w:ind w:firstLine="14"/>
      </w:pPr>
      <w:r>
        <w:rPr>
          <w:color w:val="2A2929"/>
        </w:rPr>
        <w:t>İş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birliği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içinde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yürütülen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uluslararası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araştırma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söz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konusu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olduğunda,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araştırma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protokolü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 xml:space="preserve">hem destekleyicinin bulunduğu ülkedeki hem de araştırmanın yürütüldüğü ülkedeki etik kurullarınca </w:t>
      </w:r>
      <w:r>
        <w:rPr>
          <w:color w:val="2A2929"/>
          <w:spacing w:val="-2"/>
        </w:rPr>
        <w:t>onaylanmalıdır.</w:t>
      </w:r>
    </w:p>
    <w:p w:rsidR="00DD7D48" w:rsidRDefault="003D4118">
      <w:pPr>
        <w:pStyle w:val="GvdeMetni"/>
        <w:spacing w:before="80"/>
        <w:ind w:firstLine="12"/>
      </w:pPr>
      <w:r>
        <w:rPr>
          <w:color w:val="2A2929"/>
        </w:rPr>
        <w:t>Kurul, sürmekte olan araştırmaları izleme, değişiklik önerme, onayını geri çekme ve askıya alma hakkına sahip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olmalıdır.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İzleme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gerekli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olduğundan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araştırmacı,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özellikle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ciddi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beklenmedik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olay gerçekleştiğinde,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ilgili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bilgileri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kurula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ve/ya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yetkili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veri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güvenlik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izleme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kurumuna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sunmalıdır. Kurul'un incelemesi ve onayı olmaksızın protokolde hiçbir değişiklik yapılmamalıdır. Araştırmanın bitiminde, araştırmacılar, bulguların ve sonuçların özetini içeren bir raporu kurula sunmalıdırlar.</w:t>
      </w:r>
    </w:p>
    <w:p w:rsidR="00DD7D48" w:rsidRDefault="003D4118">
      <w:pPr>
        <w:pStyle w:val="Balk1"/>
      </w:pPr>
      <w:r>
        <w:rPr>
          <w:color w:val="2A2929"/>
        </w:rPr>
        <w:t>Özel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Yaşam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Gizliliğin</w:t>
      </w:r>
      <w:r>
        <w:rPr>
          <w:color w:val="2A2929"/>
          <w:spacing w:val="-6"/>
        </w:rPr>
        <w:t xml:space="preserve"> </w:t>
      </w:r>
      <w:r>
        <w:rPr>
          <w:color w:val="2A2929"/>
          <w:spacing w:val="-2"/>
        </w:rPr>
        <w:t>Korunması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87"/>
          <w:tab w:val="left" w:pos="590"/>
        </w:tabs>
        <w:spacing w:before="82"/>
        <w:ind w:left="590" w:right="635" w:hanging="471"/>
      </w:pPr>
      <w:r>
        <w:rPr>
          <w:color w:val="2A2929"/>
        </w:rPr>
        <w:t>Araştırmaya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katılanların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özel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yaşamını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kişisel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bilgilerinin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gizliliğini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korumak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için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her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tür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 xml:space="preserve">önlem </w:t>
      </w:r>
      <w:r>
        <w:rPr>
          <w:color w:val="2A2929"/>
          <w:spacing w:val="-2"/>
        </w:rPr>
        <w:t>alınmalıdır.</w:t>
      </w:r>
    </w:p>
    <w:p w:rsidR="00DD7D48" w:rsidRDefault="00DD7D48">
      <w:pPr>
        <w:pStyle w:val="ListeParagraf"/>
        <w:sectPr w:rsidR="00DD7D48">
          <w:pgSz w:w="11920" w:h="16850"/>
          <w:pgMar w:top="1100" w:right="1133" w:bottom="1640" w:left="1133" w:header="0" w:footer="1458" w:gutter="0"/>
          <w:cols w:space="708"/>
        </w:sectPr>
      </w:pPr>
    </w:p>
    <w:p w:rsidR="00DD7D48" w:rsidRDefault="003D4118">
      <w:pPr>
        <w:pStyle w:val="Balk1"/>
        <w:spacing w:before="60"/>
      </w:pPr>
      <w:r>
        <w:rPr>
          <w:color w:val="2A2929"/>
        </w:rPr>
        <w:lastRenderedPageBreak/>
        <w:t>Özgür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Aydınlatılmış</w:t>
      </w:r>
      <w:r>
        <w:rPr>
          <w:color w:val="2A2929"/>
          <w:spacing w:val="-5"/>
        </w:rPr>
        <w:t xml:space="preserve"> </w:t>
      </w:r>
      <w:r>
        <w:rPr>
          <w:color w:val="2A2929"/>
          <w:spacing w:val="-4"/>
        </w:rPr>
        <w:t>Onam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6"/>
        </w:tabs>
        <w:ind w:left="576"/>
      </w:pPr>
      <w:r>
        <w:rPr>
          <w:color w:val="2A2929"/>
          <w:spacing w:val="-2"/>
        </w:rPr>
        <w:t>Özgür ve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aydınlatılmış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onam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birey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özerkliğinin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temel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bir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bileşenidir.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Aydınlatılmış</w:t>
      </w:r>
      <w:r>
        <w:rPr>
          <w:color w:val="2A2929"/>
          <w:spacing w:val="-5"/>
        </w:rPr>
        <w:t xml:space="preserve"> </w:t>
      </w:r>
      <w:r>
        <w:rPr>
          <w:color w:val="2A2929"/>
          <w:spacing w:val="-2"/>
        </w:rPr>
        <w:t>onam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verme</w:t>
      </w:r>
    </w:p>
    <w:p w:rsidR="00DD7D48" w:rsidRDefault="003D4118">
      <w:pPr>
        <w:pStyle w:val="GvdeMetni"/>
        <w:spacing w:before="1"/>
      </w:pPr>
      <w:proofErr w:type="gramStart"/>
      <w:r>
        <w:rPr>
          <w:color w:val="2A2929"/>
        </w:rPr>
        <w:t>yeterliği</w:t>
      </w:r>
      <w:proofErr w:type="gramEnd"/>
      <w:r>
        <w:rPr>
          <w:color w:val="2A2929"/>
          <w:spacing w:val="-15"/>
        </w:rPr>
        <w:t xml:space="preserve"> </w:t>
      </w:r>
      <w:r>
        <w:rPr>
          <w:color w:val="2A2929"/>
        </w:rPr>
        <w:t>olan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kişilerin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araştırmaya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katılımları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gönüllülük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temelinde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olmalıdır.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Aile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üyelerine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4"/>
        </w:rPr>
        <w:t xml:space="preserve"> </w:t>
      </w:r>
      <w:r>
        <w:rPr>
          <w:color w:val="2A2929"/>
          <w:spacing w:val="-5"/>
        </w:rPr>
        <w:t>da</w:t>
      </w:r>
    </w:p>
    <w:p w:rsidR="00DD7D48" w:rsidRDefault="003D4118">
      <w:pPr>
        <w:pStyle w:val="GvdeMetni"/>
      </w:pPr>
      <w:proofErr w:type="gramStart"/>
      <w:r>
        <w:rPr>
          <w:color w:val="2A2929"/>
        </w:rPr>
        <w:t>toplum</w:t>
      </w:r>
      <w:proofErr w:type="gramEnd"/>
      <w:r>
        <w:rPr>
          <w:color w:val="2A2929"/>
          <w:spacing w:val="-12"/>
        </w:rPr>
        <w:t xml:space="preserve"> </w:t>
      </w:r>
      <w:r>
        <w:rPr>
          <w:color w:val="2A2929"/>
        </w:rPr>
        <w:t>temsilcisi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konumundaki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kişilere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danışılması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uygun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olsa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bile,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aydınlatılmış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onam</w:t>
      </w:r>
      <w:r>
        <w:rPr>
          <w:color w:val="2A2929"/>
          <w:spacing w:val="-12"/>
        </w:rPr>
        <w:t xml:space="preserve"> </w:t>
      </w:r>
      <w:r>
        <w:rPr>
          <w:color w:val="2A2929"/>
          <w:spacing w:val="-2"/>
        </w:rPr>
        <w:t>verme</w:t>
      </w:r>
    </w:p>
    <w:p w:rsidR="00DD7D48" w:rsidRDefault="003D4118">
      <w:pPr>
        <w:pStyle w:val="GvdeMetni"/>
      </w:pPr>
      <w:proofErr w:type="gramStart"/>
      <w:r>
        <w:rPr>
          <w:color w:val="2A2929"/>
        </w:rPr>
        <w:t>yeterliğine</w:t>
      </w:r>
      <w:proofErr w:type="gramEnd"/>
      <w:r>
        <w:rPr>
          <w:color w:val="2A2929"/>
          <w:spacing w:val="-13"/>
        </w:rPr>
        <w:t xml:space="preserve"> </w:t>
      </w:r>
      <w:r>
        <w:rPr>
          <w:color w:val="2A2929"/>
        </w:rPr>
        <w:t>sahip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kimse,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kendisi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özgür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biçimde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kabul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etmedikçe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araştırmaya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dahil</w:t>
      </w:r>
      <w:r>
        <w:rPr>
          <w:color w:val="2A2929"/>
          <w:spacing w:val="-9"/>
        </w:rPr>
        <w:t xml:space="preserve"> </w:t>
      </w:r>
      <w:r>
        <w:rPr>
          <w:color w:val="2A2929"/>
          <w:spacing w:val="-2"/>
        </w:rPr>
        <w:t>edilemez.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6"/>
        </w:tabs>
        <w:spacing w:before="80"/>
        <w:ind w:left="576"/>
      </w:pPr>
      <w:r>
        <w:rPr>
          <w:color w:val="2A2929"/>
        </w:rPr>
        <w:t>Aydınlatılmış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onam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verme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yeterliğine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sahip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kişiler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üzerinde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yapılacak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tıbbi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araştırmalarda,</w:t>
      </w:r>
      <w:r>
        <w:rPr>
          <w:color w:val="2A2929"/>
          <w:spacing w:val="-5"/>
        </w:rPr>
        <w:t xml:space="preserve"> her</w:t>
      </w:r>
    </w:p>
    <w:p w:rsidR="00DD7D48" w:rsidRDefault="003D4118">
      <w:pPr>
        <w:pStyle w:val="GvdeMetni"/>
      </w:pPr>
      <w:proofErr w:type="gramStart"/>
      <w:r>
        <w:rPr>
          <w:color w:val="2A2929"/>
        </w:rPr>
        <w:t>potansiyel</w:t>
      </w:r>
      <w:proofErr w:type="gramEnd"/>
      <w:r>
        <w:rPr>
          <w:color w:val="2A2929"/>
          <w:spacing w:val="-6"/>
        </w:rPr>
        <w:t xml:space="preserve"> </w:t>
      </w:r>
      <w:r>
        <w:rPr>
          <w:color w:val="2A2929"/>
        </w:rPr>
        <w:t>katılımcı;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araştırmanın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amacı,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yöntemi,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beklenen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yararlar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ile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potansiyel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risk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5"/>
        </w:rPr>
        <w:t xml:space="preserve"> </w:t>
      </w:r>
      <w:r>
        <w:rPr>
          <w:color w:val="2A2929"/>
          <w:spacing w:val="-2"/>
        </w:rPr>
        <w:t>yükler,</w:t>
      </w:r>
    </w:p>
    <w:p w:rsidR="00DD7D48" w:rsidRDefault="003D4118">
      <w:pPr>
        <w:pStyle w:val="GvdeMetni"/>
      </w:pPr>
      <w:proofErr w:type="gramStart"/>
      <w:r>
        <w:rPr>
          <w:color w:val="2A2929"/>
        </w:rPr>
        <w:t>araştırmacının</w:t>
      </w:r>
      <w:proofErr w:type="gramEnd"/>
      <w:r>
        <w:rPr>
          <w:color w:val="2A2929"/>
          <w:spacing w:val="-3"/>
        </w:rPr>
        <w:t xml:space="preserve"> </w:t>
      </w:r>
      <w:r>
        <w:rPr>
          <w:color w:val="2A2929"/>
        </w:rPr>
        <w:t>nitelikleri,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finansman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kaynakları,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herhangi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potansiyel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çıkar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çatışması,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özel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 xml:space="preserve">yaşama saygının ve gizliliğin nasıl korunacağı, katılımcılara verilecek </w:t>
      </w:r>
      <w:proofErr w:type="spellStart"/>
      <w:r>
        <w:rPr>
          <w:color w:val="2A2929"/>
        </w:rPr>
        <w:t>özendiricler</w:t>
      </w:r>
      <w:proofErr w:type="spellEnd"/>
      <w:r>
        <w:rPr>
          <w:color w:val="2A2929"/>
        </w:rPr>
        <w:t>, araştırmaya katılma</w:t>
      </w:r>
    </w:p>
    <w:p w:rsidR="00DD7D48" w:rsidRDefault="003D4118">
      <w:pPr>
        <w:pStyle w:val="GvdeMetni"/>
        <w:spacing w:before="1"/>
      </w:pPr>
      <w:proofErr w:type="gramStart"/>
      <w:r>
        <w:rPr>
          <w:color w:val="2A2929"/>
        </w:rPr>
        <w:t>nedeniyle</w:t>
      </w:r>
      <w:proofErr w:type="gramEnd"/>
      <w:r>
        <w:rPr>
          <w:color w:val="2A2929"/>
          <w:spacing w:val="-9"/>
        </w:rPr>
        <w:t xml:space="preserve"> </w:t>
      </w:r>
      <w:r>
        <w:rPr>
          <w:color w:val="2A2929"/>
        </w:rPr>
        <w:t>oluşabilecek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zararların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nasıl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tedavi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ve/ya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tazmin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edileceğine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ilişkin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bilgiler</w:t>
      </w:r>
      <w:r>
        <w:rPr>
          <w:color w:val="2A2929"/>
          <w:spacing w:val="-4"/>
        </w:rPr>
        <w:t xml:space="preserve"> </w:t>
      </w:r>
      <w:r>
        <w:rPr>
          <w:color w:val="2A2929"/>
          <w:spacing w:val="-5"/>
        </w:rPr>
        <w:t>ve</w:t>
      </w:r>
    </w:p>
    <w:p w:rsidR="00DD7D48" w:rsidRDefault="003D4118">
      <w:pPr>
        <w:pStyle w:val="GvdeMetni"/>
        <w:ind w:right="526"/>
      </w:pPr>
      <w:proofErr w:type="gramStart"/>
      <w:r>
        <w:rPr>
          <w:color w:val="2A2929"/>
        </w:rPr>
        <w:t>araştırmanın</w:t>
      </w:r>
      <w:proofErr w:type="gramEnd"/>
      <w:r>
        <w:rPr>
          <w:color w:val="2A2929"/>
        </w:rPr>
        <w:t xml:space="preserve"> diğer ilgili boyutları hakkında yalın bir dille ve uygun biçimde aydınlatılmalıdır. Katılımcı adayı; daha sonra herhangi bir olumsuzlukla karşılaşmadan araştırmada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yer almayı reddetme ya da onamını herhangi bir anda geri çekme hakkına sahip olduğu konusunda aydınlatılmalıdır.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Aydınlatma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yöntemlerinin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yanı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sıra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bu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kişilerin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bireysel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olarak bilgilenme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ve iletişim gereksinimlerine özellikle dikkat edilmelidir.</w:t>
      </w:r>
    </w:p>
    <w:p w:rsidR="00DD7D48" w:rsidRDefault="003D4118">
      <w:pPr>
        <w:pStyle w:val="GvdeMetni"/>
        <w:spacing w:before="78"/>
        <w:ind w:firstLine="12"/>
      </w:pPr>
      <w:r>
        <w:rPr>
          <w:color w:val="2A2929"/>
        </w:rPr>
        <w:t>Katılımcı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adayının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verilen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bilgileri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kavradığından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emin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olunduktan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sonra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hekim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uygun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nitelikteki başka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kişi,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özel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olarak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düzenlenmiş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belge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üzerinde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elektronik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ortamda,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katılımcı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 xml:space="preserve">adayının kendi özgür iradesiyle vereceği aydınlatılmış onamını almalıdır. Eğer onamın </w:t>
      </w:r>
      <w:proofErr w:type="gramStart"/>
      <w:r>
        <w:rPr>
          <w:color w:val="2A2929"/>
        </w:rPr>
        <w:t>kağıt</w:t>
      </w:r>
      <w:proofErr w:type="gramEnd"/>
      <w:r>
        <w:rPr>
          <w:color w:val="2A2929"/>
        </w:rPr>
        <w:t xml:space="preserve"> üzerinde ya da elektronik olarak verilmesi mümkün değilse, yazılı olmayan onam tanık huzurunda alınmalı ve kaydedilmelidir. Tıbbi araştırmaya katılan herkese, araştırmanın genel çıktısı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ve sonuçları hakkında bilgilendirilme seçeneği sunulmalıdır.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6"/>
        </w:tabs>
        <w:spacing w:before="84"/>
        <w:ind w:left="576" w:hanging="454"/>
      </w:pPr>
      <w:r>
        <w:rPr>
          <w:color w:val="2A2929"/>
        </w:rPr>
        <w:t>Hekim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diğer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araştırmacı,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araştırmaya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katılacak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kişilerden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aydınlatılmış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onam</w:t>
      </w:r>
      <w:r>
        <w:rPr>
          <w:color w:val="2A2929"/>
          <w:spacing w:val="-2"/>
        </w:rPr>
        <w:t xml:space="preserve"> alırken,</w:t>
      </w:r>
    </w:p>
    <w:p w:rsidR="00DD7D48" w:rsidRDefault="003D4118">
      <w:pPr>
        <w:pStyle w:val="GvdeMetni"/>
        <w:ind w:right="466"/>
        <w:jc w:val="both"/>
      </w:pPr>
      <w:proofErr w:type="gramStart"/>
      <w:r>
        <w:rPr>
          <w:color w:val="2A2929"/>
        </w:rPr>
        <w:t>katılımcı</w:t>
      </w:r>
      <w:proofErr w:type="gramEnd"/>
      <w:r>
        <w:rPr>
          <w:color w:val="2A2929"/>
        </w:rPr>
        <w:t xml:space="preserve"> adayının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kendisine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bağımlı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olup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olmadığı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onayın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belirli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zorunlulukla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istemeden verilip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verilmediği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konularına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özellikle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dikkat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etmelidir.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Böyle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durumlarda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aydınlatılmış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onam,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bu tür ilişkilerin dışında bulunan, uygun niteliklere sahip bir başkası tarafından alınmalıdır.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6"/>
          <w:tab w:val="left" w:pos="578"/>
        </w:tabs>
        <w:spacing w:before="78"/>
        <w:ind w:right="682"/>
      </w:pPr>
      <w:r>
        <w:rPr>
          <w:color w:val="2A2929"/>
        </w:rPr>
        <w:t>Aydınlatılmış onam verme yeterliği olmayan katılımcılar üzerinde yürütülecek araştırmalarda, hekim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uygun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niteliğe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sahip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diğer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kişi,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katılımcı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adayının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ifade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ettiği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tercih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değerleri dikkate alarak yasal temsilcisinden onam almalıdır.</w:t>
      </w:r>
    </w:p>
    <w:p w:rsidR="00DD7D48" w:rsidRDefault="003D4118">
      <w:pPr>
        <w:pStyle w:val="GvdeMetni"/>
        <w:spacing w:before="82"/>
        <w:ind w:firstLine="14"/>
      </w:pPr>
      <w:r>
        <w:rPr>
          <w:color w:val="2A2929"/>
        </w:rPr>
        <w:t xml:space="preserve">Özgür ve aydınlatılmış onam verme yeterliğine sahip olmayan kişiler özellikle savunmasız durumdadırlar </w:t>
      </w:r>
      <w:proofErr w:type="spellStart"/>
      <w:r>
        <w:rPr>
          <w:color w:val="2A2929"/>
        </w:rPr>
        <w:t>vebu</w:t>
      </w:r>
      <w:proofErr w:type="spellEnd"/>
      <w:r>
        <w:rPr>
          <w:color w:val="2A2929"/>
        </w:rPr>
        <w:t xml:space="preserve"> nedenle koruyucu önlemlere sahip olma hakları vardır. Savunmasız bireylerin korunmasına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yönelik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önlemlere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ek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olarak,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onam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veremeyecek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durumda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olanlar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ancak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kişisel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olarak yarar sağlayacakları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da kendilerine en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az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risk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ve yük getirecek durumda araştırmaya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katılmalıdır.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5"/>
          <w:tab w:val="left" w:pos="578"/>
        </w:tabs>
        <w:spacing w:before="81"/>
        <w:ind w:right="587" w:hanging="459"/>
      </w:pPr>
      <w:r>
        <w:rPr>
          <w:color w:val="2A2929"/>
        </w:rPr>
        <w:t>Özgür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aydınlatılmış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onam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verme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yeterliği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bulunmayan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katılımcı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adayı,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yine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de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araştırmaya katılma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konusunda kendi görüşünü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açıklayabiliyorsa,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hekim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ya da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uygun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niteliğe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sahip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diğer bir kişi,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yasal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temsilcinin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vereceği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onamın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yanı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sıra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katılımcı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adayının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ifade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ettiği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tercih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değerleri de dikkate alarak onayını almaya çalışmalıdır. Katılımcı adayının araştırmaya katılmama yönündeki görüşüne saygı gösterilmelidir.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5"/>
          <w:tab w:val="left" w:pos="578"/>
        </w:tabs>
        <w:spacing w:before="80"/>
        <w:ind w:right="307" w:hanging="459"/>
      </w:pPr>
      <w:r>
        <w:rPr>
          <w:color w:val="2A2929"/>
        </w:rPr>
        <w:t>Fiziksel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bilinci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kapalı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hastalar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gibi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zihinsel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açıdan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aydınlatılmış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onam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verme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yeterliği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olmayan bireyler üzerinde araştırma, ancak, aydınlatılmış onam vermeyi engelleyen fiziksel ya da zihinsel durum araştırma grubunun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sahip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olması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zorunlu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özelliği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ise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yapılabilir.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Böyle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durumlarda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hekim ya da uygun niteliğe sahip diğer bir kişi, yasal temsilcinin aydınlatılmış onamını almalıdır. Eğer</w:t>
      </w:r>
    </w:p>
    <w:p w:rsidR="00DD7D48" w:rsidRDefault="003D4118">
      <w:pPr>
        <w:pStyle w:val="GvdeMetni"/>
        <w:spacing w:before="1"/>
      </w:pPr>
      <w:proofErr w:type="gramStart"/>
      <w:r>
        <w:rPr>
          <w:color w:val="2A2929"/>
        </w:rPr>
        <w:t>hastanın</w:t>
      </w:r>
      <w:proofErr w:type="gramEnd"/>
      <w:r>
        <w:rPr>
          <w:color w:val="2A2929"/>
          <w:spacing w:val="-5"/>
        </w:rPr>
        <w:t xml:space="preserve"> </w:t>
      </w:r>
      <w:r>
        <w:rPr>
          <w:color w:val="2A2929"/>
        </w:rPr>
        <w:t>yasal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temsilcisi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yoksa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araştırmanın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ertelenmesi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mümkün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değilse;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aydınlatılmış</w:t>
      </w:r>
      <w:r>
        <w:rPr>
          <w:color w:val="2A2929"/>
          <w:spacing w:val="-6"/>
        </w:rPr>
        <w:t xml:space="preserve"> </w:t>
      </w:r>
      <w:r>
        <w:rPr>
          <w:color w:val="2A2929"/>
          <w:spacing w:val="-4"/>
        </w:rPr>
        <w:t>onam</w:t>
      </w:r>
    </w:p>
    <w:p w:rsidR="00DD7D48" w:rsidRDefault="003D4118">
      <w:pPr>
        <w:pStyle w:val="GvdeMetni"/>
        <w:spacing w:before="1"/>
      </w:pPr>
      <w:proofErr w:type="gramStart"/>
      <w:r>
        <w:rPr>
          <w:color w:val="2A2929"/>
        </w:rPr>
        <w:t>verme</w:t>
      </w:r>
      <w:proofErr w:type="gramEnd"/>
      <w:r>
        <w:rPr>
          <w:color w:val="2A2929"/>
          <w:spacing w:val="-4"/>
        </w:rPr>
        <w:t xml:space="preserve"> </w:t>
      </w:r>
      <w:r>
        <w:rPr>
          <w:color w:val="2A2929"/>
        </w:rPr>
        <w:t>yeterliği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olmayan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bireyler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üzerinde araştırma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yapmayı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gerektiren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özel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gerekçelerin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araştırma protokolünde belirtilmesi ve araştırmanın bir araştırma etik kurulunca onaylanması koşuluyla,</w:t>
      </w:r>
    </w:p>
    <w:p w:rsidR="00DD7D48" w:rsidRDefault="003D4118">
      <w:pPr>
        <w:pStyle w:val="GvdeMetni"/>
      </w:pPr>
      <w:proofErr w:type="gramStart"/>
      <w:r>
        <w:rPr>
          <w:color w:val="2A2929"/>
        </w:rPr>
        <w:t>araştırma</w:t>
      </w:r>
      <w:proofErr w:type="gramEnd"/>
      <w:r>
        <w:rPr>
          <w:color w:val="2A2929"/>
          <w:spacing w:val="-2"/>
        </w:rPr>
        <w:t xml:space="preserve"> </w:t>
      </w:r>
      <w:r>
        <w:rPr>
          <w:color w:val="2A2929"/>
        </w:rPr>
        <w:t>aydınlatılmış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onam almadan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yapılabilir.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Böyle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bir durumda, mümkün olan en kısa sürede, üzerinde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araştırma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yapılan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hastanın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yasal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temsilcisinden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onam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verme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yetisini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tekrar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kazanırsa hastadan araştırmada kalmaya ilişkin özgür ve aydınlatılmış onam alınmalıdır.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6"/>
        </w:tabs>
        <w:spacing w:before="78"/>
        <w:ind w:left="576"/>
      </w:pPr>
      <w:r>
        <w:rPr>
          <w:color w:val="2A2929"/>
          <w:spacing w:val="-2"/>
        </w:rPr>
        <w:t>Hekim</w:t>
      </w:r>
      <w:r>
        <w:rPr>
          <w:color w:val="2A2929"/>
          <w:spacing w:val="-4"/>
        </w:rPr>
        <w:t xml:space="preserve"> </w:t>
      </w:r>
      <w:r>
        <w:rPr>
          <w:color w:val="2A2929"/>
          <w:spacing w:val="-2"/>
        </w:rPr>
        <w:t>ya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da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diğer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araştırmacı,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tedavisinin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hangi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yönlerinin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araştırmayla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ilişkili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olduğu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konusunda</w:t>
      </w:r>
    </w:p>
    <w:p w:rsidR="00DD7D48" w:rsidRDefault="003D4118">
      <w:pPr>
        <w:pStyle w:val="GvdeMetni"/>
        <w:spacing w:before="3"/>
      </w:pPr>
      <w:proofErr w:type="gramStart"/>
      <w:r>
        <w:rPr>
          <w:color w:val="2A2929"/>
        </w:rPr>
        <w:t>katılımcı</w:t>
      </w:r>
      <w:proofErr w:type="gramEnd"/>
      <w:r>
        <w:rPr>
          <w:color w:val="2A2929"/>
          <w:spacing w:val="-5"/>
        </w:rPr>
        <w:t xml:space="preserve"> </w:t>
      </w:r>
      <w:r>
        <w:rPr>
          <w:color w:val="2A2929"/>
        </w:rPr>
        <w:t>adayını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eksiksiz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biçimde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aydınlatmalıdır.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hastanın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araştırmaya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katılmak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istememesi</w:t>
      </w:r>
      <w:r>
        <w:rPr>
          <w:color w:val="2A2929"/>
          <w:spacing w:val="-6"/>
        </w:rPr>
        <w:t xml:space="preserve"> </w:t>
      </w:r>
      <w:r>
        <w:rPr>
          <w:color w:val="2A2929"/>
          <w:spacing w:val="-5"/>
        </w:rPr>
        <w:t>ya</w:t>
      </w:r>
    </w:p>
    <w:p w:rsidR="00DD7D48" w:rsidRDefault="00DD7D48">
      <w:pPr>
        <w:pStyle w:val="GvdeMetni"/>
        <w:sectPr w:rsidR="00DD7D48">
          <w:footerReference w:type="default" r:id="rId13"/>
          <w:pgSz w:w="11920" w:h="16850"/>
          <w:pgMar w:top="1160" w:right="1133" w:bottom="1340" w:left="1133" w:header="0" w:footer="1142" w:gutter="0"/>
          <w:cols w:space="708"/>
        </w:sectPr>
      </w:pPr>
    </w:p>
    <w:p w:rsidR="00DD7D48" w:rsidRDefault="003D4118">
      <w:pPr>
        <w:pStyle w:val="GvdeMetni"/>
        <w:spacing w:before="38"/>
      </w:pPr>
      <w:proofErr w:type="gramStart"/>
      <w:r>
        <w:rPr>
          <w:color w:val="2A2929"/>
        </w:rPr>
        <w:lastRenderedPageBreak/>
        <w:t>da</w:t>
      </w:r>
      <w:proofErr w:type="gramEnd"/>
      <w:r>
        <w:rPr>
          <w:color w:val="2A2929"/>
          <w:spacing w:val="-7"/>
        </w:rPr>
        <w:t xml:space="preserve"> </w:t>
      </w:r>
      <w:r>
        <w:rPr>
          <w:color w:val="2A2929"/>
        </w:rPr>
        <w:t>daha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sonra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araştırmadan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çekilme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kararını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vermesi,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hasta-hekim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ilişkisini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sunulan</w:t>
      </w:r>
      <w:r>
        <w:rPr>
          <w:color w:val="2A2929"/>
          <w:spacing w:val="-11"/>
        </w:rPr>
        <w:t xml:space="preserve"> </w:t>
      </w:r>
      <w:r>
        <w:rPr>
          <w:color w:val="2A2929"/>
          <w:spacing w:val="-2"/>
        </w:rPr>
        <w:t>sağlık</w:t>
      </w:r>
    </w:p>
    <w:p w:rsidR="00DD7D48" w:rsidRDefault="003D4118">
      <w:pPr>
        <w:pStyle w:val="GvdeMetni"/>
        <w:spacing w:before="1"/>
      </w:pPr>
      <w:proofErr w:type="gramStart"/>
      <w:r>
        <w:rPr>
          <w:color w:val="2A2929"/>
        </w:rPr>
        <w:t>hizmetinin</w:t>
      </w:r>
      <w:proofErr w:type="gramEnd"/>
      <w:r>
        <w:rPr>
          <w:color w:val="2A2929"/>
          <w:spacing w:val="-11"/>
        </w:rPr>
        <w:t xml:space="preserve"> </w:t>
      </w:r>
      <w:r>
        <w:rPr>
          <w:color w:val="2A2929"/>
        </w:rPr>
        <w:t>niteliğini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asla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olumsuz</w:t>
      </w:r>
      <w:r>
        <w:rPr>
          <w:color w:val="2A2929"/>
          <w:spacing w:val="-7"/>
        </w:rPr>
        <w:t xml:space="preserve"> </w:t>
      </w:r>
      <w:r>
        <w:rPr>
          <w:color w:val="2A2929"/>
          <w:spacing w:val="-2"/>
        </w:rPr>
        <w:t>etkilememelidir.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5"/>
          <w:tab w:val="left" w:pos="578"/>
        </w:tabs>
        <w:ind w:right="250" w:hanging="459"/>
      </w:pPr>
      <w:r>
        <w:rPr>
          <w:color w:val="2A2929"/>
        </w:rPr>
        <w:t>Hekimler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uygun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niteliğe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sahip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diğer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kişiler,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araştırma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katılımcılarından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biyolojik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materyalin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 xml:space="preserve">ve </w:t>
      </w:r>
      <w:proofErr w:type="spellStart"/>
      <w:r>
        <w:rPr>
          <w:color w:val="2A2929"/>
        </w:rPr>
        <w:t>kimliklendirilebilen</w:t>
      </w:r>
      <w:proofErr w:type="spellEnd"/>
      <w:r>
        <w:rPr>
          <w:color w:val="2A2929"/>
        </w:rPr>
        <w:t xml:space="preserve"> ya da yeniden </w:t>
      </w:r>
      <w:proofErr w:type="spellStart"/>
      <w:r>
        <w:rPr>
          <w:color w:val="2A2929"/>
        </w:rPr>
        <w:t>kimliklendirilebilecek</w:t>
      </w:r>
      <w:proofErr w:type="spellEnd"/>
      <w:r>
        <w:rPr>
          <w:color w:val="2A2929"/>
        </w:rPr>
        <w:t xml:space="preserve"> olan verilerin toplanması, işlenmesi, depolanması ve öngörülebilir ikincil kullanımı için özgür ve aydınlatılmış onam almalıdır.</w:t>
      </w:r>
    </w:p>
    <w:p w:rsidR="00DD7D48" w:rsidRDefault="003D4118">
      <w:pPr>
        <w:pStyle w:val="GvdeMetni"/>
        <w:spacing w:before="1"/>
      </w:pPr>
      <w:r>
        <w:rPr>
          <w:color w:val="2A2929"/>
        </w:rPr>
        <w:t>Katılımcılardan çoklu ve süresiz kullanımlar için veri ya da biyolojik materyal toplanması ve depolanması,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bireylerin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hakları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yönetişim ilkeleri</w:t>
      </w:r>
      <w:r>
        <w:rPr>
          <w:color w:val="2A2929"/>
          <w:spacing w:val="-12"/>
        </w:rPr>
        <w:t xml:space="preserve"> </w:t>
      </w:r>
      <w:proofErr w:type="gramStart"/>
      <w:r>
        <w:rPr>
          <w:color w:val="2A2929"/>
        </w:rPr>
        <w:t>dahil</w:t>
      </w:r>
      <w:proofErr w:type="gramEnd"/>
      <w:r>
        <w:rPr>
          <w:color w:val="2A2929"/>
          <w:spacing w:val="-12"/>
        </w:rPr>
        <w:t xml:space="preserve"> </w:t>
      </w:r>
      <w:r>
        <w:rPr>
          <w:color w:val="2A2929"/>
        </w:rPr>
        <w:t>olmak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üzere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DTB</w:t>
      </w:r>
      <w:r>
        <w:rPr>
          <w:color w:val="2A2929"/>
          <w:spacing w:val="-13"/>
        </w:rPr>
        <w:t xml:space="preserve"> </w:t>
      </w:r>
      <w:proofErr w:type="spellStart"/>
      <w:r>
        <w:rPr>
          <w:color w:val="2A2929"/>
        </w:rPr>
        <w:t>Taipei</w:t>
      </w:r>
      <w:proofErr w:type="spellEnd"/>
      <w:r>
        <w:rPr>
          <w:color w:val="2A2929"/>
          <w:spacing w:val="-12"/>
        </w:rPr>
        <w:t xml:space="preserve"> </w:t>
      </w:r>
      <w:r>
        <w:rPr>
          <w:color w:val="2A2929"/>
        </w:rPr>
        <w:t xml:space="preserve">Bildirgesi'nde belirtilen gerekliliklere uygun olmalıdır. Bir araştırma etik kurulu, bu tür </w:t>
      </w:r>
      <w:proofErr w:type="spellStart"/>
      <w:r>
        <w:rPr>
          <w:color w:val="2A2929"/>
        </w:rPr>
        <w:t>veritabanlarının</w:t>
      </w:r>
      <w:proofErr w:type="spellEnd"/>
      <w:r>
        <w:rPr>
          <w:color w:val="2A2929"/>
        </w:rPr>
        <w:t xml:space="preserve"> ve </w:t>
      </w:r>
      <w:proofErr w:type="spellStart"/>
      <w:r>
        <w:rPr>
          <w:color w:val="2A2929"/>
        </w:rPr>
        <w:t>biyobankaların</w:t>
      </w:r>
      <w:proofErr w:type="spellEnd"/>
      <w:r>
        <w:rPr>
          <w:color w:val="2A2929"/>
        </w:rPr>
        <w:t xml:space="preserve"> kurulmasını onaylamalı ve kullanımını izlemelidir.</w:t>
      </w:r>
    </w:p>
    <w:p w:rsidR="00DD7D48" w:rsidRDefault="003D4118">
      <w:pPr>
        <w:pStyle w:val="GvdeMetni"/>
        <w:spacing w:before="80"/>
        <w:ind w:firstLine="12"/>
      </w:pPr>
      <w:r>
        <w:rPr>
          <w:color w:val="2A2929"/>
        </w:rPr>
        <w:t>Onam alma girişiminin olanaksız ya da uygulanamaz olduğu durumlarda, depolanmış veri ya da biyolojik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materyal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üzerinde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ikincil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araştırma,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ancak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araştırma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etik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kurulunun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değerlendirmesi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ve onayından sonra yapılabilir.</w:t>
      </w:r>
    </w:p>
    <w:p w:rsidR="00DD7D48" w:rsidRDefault="003D4118">
      <w:pPr>
        <w:pStyle w:val="Balk1"/>
        <w:spacing w:before="57"/>
      </w:pPr>
      <w:proofErr w:type="spellStart"/>
      <w:r>
        <w:rPr>
          <w:color w:val="2A2929"/>
        </w:rPr>
        <w:t>Plasebo</w:t>
      </w:r>
      <w:proofErr w:type="spellEnd"/>
      <w:r>
        <w:rPr>
          <w:color w:val="2A2929"/>
          <w:spacing w:val="-5"/>
        </w:rPr>
        <w:t xml:space="preserve"> </w:t>
      </w:r>
      <w:r>
        <w:rPr>
          <w:color w:val="2A2929"/>
          <w:spacing w:val="-2"/>
        </w:rPr>
        <w:t>Kullanımı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5"/>
          <w:tab w:val="left" w:pos="578"/>
        </w:tabs>
        <w:ind w:right="722" w:hanging="459"/>
        <w:jc w:val="both"/>
      </w:pPr>
      <w:r>
        <w:rPr>
          <w:color w:val="2A2929"/>
        </w:rPr>
        <w:t>Yeni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tıbbi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girişimin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yararları,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riskleri,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yükleri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etkililiği,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aşağıda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belirtilen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durumlar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dışında, kanıtlanmış en iyi yöntem(</w:t>
      </w:r>
      <w:proofErr w:type="spellStart"/>
      <w:r>
        <w:rPr>
          <w:color w:val="2A2929"/>
        </w:rPr>
        <w:t>ler</w:t>
      </w:r>
      <w:proofErr w:type="spellEnd"/>
      <w:r>
        <w:rPr>
          <w:color w:val="2A2929"/>
        </w:rPr>
        <w:t>)le karşılaştırılarak denenmelidir:</w:t>
      </w:r>
    </w:p>
    <w:p w:rsidR="00DD7D48" w:rsidRDefault="003D4118">
      <w:pPr>
        <w:pStyle w:val="ListeParagraf"/>
        <w:numPr>
          <w:ilvl w:val="1"/>
          <w:numId w:val="1"/>
        </w:numPr>
        <w:tabs>
          <w:tab w:val="left" w:pos="592"/>
        </w:tabs>
        <w:spacing w:before="82"/>
        <w:ind w:left="592" w:hanging="472"/>
        <w:jc w:val="both"/>
      </w:pPr>
      <w:r>
        <w:rPr>
          <w:color w:val="2A2929"/>
        </w:rPr>
        <w:t>Kanıtlanmış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8"/>
        </w:rPr>
        <w:t xml:space="preserve"> </w:t>
      </w:r>
      <w:r>
        <w:rPr>
          <w:color w:val="2A2929"/>
          <w:spacing w:val="-2"/>
        </w:rPr>
        <w:t>girişim</w:t>
      </w:r>
    </w:p>
    <w:p w:rsidR="00DD7D48" w:rsidRDefault="003D4118">
      <w:pPr>
        <w:pStyle w:val="GvdeMetni"/>
        <w:spacing w:before="82"/>
        <w:ind w:left="593"/>
        <w:jc w:val="both"/>
      </w:pPr>
      <w:proofErr w:type="gramStart"/>
      <w:r>
        <w:rPr>
          <w:color w:val="2A2929"/>
        </w:rPr>
        <w:t>yoksa</w:t>
      </w:r>
      <w:proofErr w:type="gramEnd"/>
      <w:r>
        <w:rPr>
          <w:color w:val="2A2929"/>
        </w:rPr>
        <w:t>,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3"/>
        </w:rPr>
        <w:t xml:space="preserve"> </w:t>
      </w:r>
      <w:r>
        <w:rPr>
          <w:color w:val="2A2929"/>
          <w:spacing w:val="-5"/>
        </w:rPr>
        <w:t>da</w:t>
      </w:r>
    </w:p>
    <w:p w:rsidR="00DD7D48" w:rsidRDefault="003D4118">
      <w:pPr>
        <w:pStyle w:val="ListeParagraf"/>
        <w:numPr>
          <w:ilvl w:val="1"/>
          <w:numId w:val="1"/>
        </w:numPr>
        <w:tabs>
          <w:tab w:val="left" w:pos="577"/>
        </w:tabs>
        <w:spacing w:before="84" w:line="267" w:lineRule="exact"/>
        <w:ind w:left="577" w:hanging="457"/>
        <w:jc w:val="both"/>
      </w:pPr>
      <w:r>
        <w:rPr>
          <w:color w:val="2A2929"/>
        </w:rPr>
        <w:t>Bir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girişimin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etkililiği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güvenliğini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saptamak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için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kanıtlanmış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en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iyi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yöntemden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daha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az</w:t>
      </w:r>
      <w:r>
        <w:rPr>
          <w:color w:val="2A2929"/>
          <w:spacing w:val="-3"/>
        </w:rPr>
        <w:t xml:space="preserve"> </w:t>
      </w:r>
      <w:r>
        <w:rPr>
          <w:color w:val="2A2929"/>
          <w:spacing w:val="-2"/>
        </w:rPr>
        <w:t>etkili</w:t>
      </w:r>
    </w:p>
    <w:p w:rsidR="00DD7D48" w:rsidRDefault="003D4118">
      <w:pPr>
        <w:pStyle w:val="GvdeMetni"/>
        <w:ind w:right="828"/>
        <w:jc w:val="both"/>
      </w:pPr>
      <w:proofErr w:type="gramStart"/>
      <w:r>
        <w:rPr>
          <w:color w:val="2A2929"/>
        </w:rPr>
        <w:t>bir</w:t>
      </w:r>
      <w:proofErr w:type="gramEnd"/>
      <w:r>
        <w:rPr>
          <w:color w:val="2A2929"/>
          <w:spacing w:val="-2"/>
        </w:rPr>
        <w:t xml:space="preserve"> </w:t>
      </w:r>
      <w:r>
        <w:rPr>
          <w:color w:val="2A2929"/>
        </w:rPr>
        <w:t>girişimde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bulunmanın,</w:t>
      </w:r>
      <w:r>
        <w:rPr>
          <w:color w:val="2A2929"/>
          <w:spacing w:val="-5"/>
        </w:rPr>
        <w:t xml:space="preserve"> </w:t>
      </w:r>
      <w:proofErr w:type="spellStart"/>
      <w:r>
        <w:rPr>
          <w:color w:val="2A2929"/>
        </w:rPr>
        <w:t>plasebo</w:t>
      </w:r>
      <w:proofErr w:type="spellEnd"/>
      <w:r>
        <w:rPr>
          <w:color w:val="2A2929"/>
          <w:spacing w:val="-7"/>
        </w:rPr>
        <w:t xml:space="preserve"> </w:t>
      </w:r>
      <w:r>
        <w:rPr>
          <w:color w:val="2A2929"/>
        </w:rPr>
        <w:t>kullanmanın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hiç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girişimde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bulunmamanın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o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girişimin etkililiği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da güvenliliğini saptamak için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gerekli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olduğuna ilişkin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ikna edici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ve bilimsel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açıdan sağlam yöntemsel gerekçeler varsa, ve kanıtlanmış en iyi yöntemden daha az etkili girişim</w:t>
      </w:r>
    </w:p>
    <w:p w:rsidR="00DD7D48" w:rsidRDefault="003D4118">
      <w:pPr>
        <w:pStyle w:val="GvdeMetni"/>
        <w:ind w:right="526"/>
      </w:pPr>
      <w:proofErr w:type="gramStart"/>
      <w:r>
        <w:rPr>
          <w:color w:val="2A2929"/>
        </w:rPr>
        <w:t>uygulanacak</w:t>
      </w:r>
      <w:proofErr w:type="gramEnd"/>
      <w:r>
        <w:rPr>
          <w:color w:val="2A2929"/>
        </w:rPr>
        <w:t>,</w:t>
      </w:r>
      <w:r>
        <w:rPr>
          <w:color w:val="2A2929"/>
          <w:spacing w:val="-2"/>
        </w:rPr>
        <w:t xml:space="preserve"> </w:t>
      </w:r>
      <w:proofErr w:type="spellStart"/>
      <w:r>
        <w:rPr>
          <w:color w:val="2A2929"/>
        </w:rPr>
        <w:t>plasebo</w:t>
      </w:r>
      <w:proofErr w:type="spellEnd"/>
      <w:r>
        <w:rPr>
          <w:color w:val="2A2929"/>
          <w:spacing w:val="-3"/>
        </w:rPr>
        <w:t xml:space="preserve"> </w:t>
      </w:r>
      <w:r>
        <w:rPr>
          <w:color w:val="2A2929"/>
        </w:rPr>
        <w:t>verilecek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hiç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girişimde bulunulmayacak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katılımcılar,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kanıtlanmış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 xml:space="preserve">en iyi girişimin uygulanmamasına bağlı olarak ek bir ciddi ya </w:t>
      </w:r>
      <w:proofErr w:type="spellStart"/>
      <w:r>
        <w:rPr>
          <w:color w:val="2A2929"/>
        </w:rPr>
        <w:t>dageri</w:t>
      </w:r>
      <w:proofErr w:type="spellEnd"/>
      <w:r>
        <w:rPr>
          <w:color w:val="2A2929"/>
        </w:rPr>
        <w:t>-dönüşsüz zarara</w:t>
      </w:r>
    </w:p>
    <w:p w:rsidR="00DD7D48" w:rsidRDefault="003D4118">
      <w:pPr>
        <w:pStyle w:val="GvdeMetni"/>
        <w:spacing w:before="1"/>
      </w:pPr>
      <w:proofErr w:type="gramStart"/>
      <w:r>
        <w:rPr>
          <w:color w:val="2A2929"/>
        </w:rPr>
        <w:t>uğramayacaklarsa</w:t>
      </w:r>
      <w:proofErr w:type="gramEnd"/>
      <w:r>
        <w:rPr>
          <w:color w:val="2A2929"/>
          <w:spacing w:val="-7"/>
        </w:rPr>
        <w:t xml:space="preserve"> </w:t>
      </w:r>
      <w:proofErr w:type="spellStart"/>
      <w:r>
        <w:rPr>
          <w:color w:val="2A2929"/>
        </w:rPr>
        <w:t>plasebo</w:t>
      </w:r>
      <w:proofErr w:type="spellEnd"/>
      <w:r>
        <w:rPr>
          <w:color w:val="2A2929"/>
          <w:spacing w:val="-8"/>
        </w:rPr>
        <w:t xml:space="preserve"> </w:t>
      </w:r>
      <w:r>
        <w:rPr>
          <w:color w:val="2A2929"/>
        </w:rPr>
        <w:t>kullanımı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hiç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girişimde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bulunmama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kabul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edilebilirdir.</w:t>
      </w:r>
      <w:r>
        <w:rPr>
          <w:color w:val="2A2929"/>
          <w:spacing w:val="-2"/>
        </w:rPr>
        <w:t xml:space="preserve"> </w:t>
      </w:r>
      <w:r>
        <w:rPr>
          <w:color w:val="2A2929"/>
          <w:spacing w:val="-5"/>
        </w:rPr>
        <w:t>Bu</w:t>
      </w:r>
    </w:p>
    <w:p w:rsidR="00DD7D48" w:rsidRDefault="003D4118">
      <w:pPr>
        <w:pStyle w:val="GvdeMetni"/>
      </w:pPr>
      <w:proofErr w:type="gramStart"/>
      <w:r>
        <w:rPr>
          <w:color w:val="2A2929"/>
          <w:spacing w:val="-2"/>
        </w:rPr>
        <w:t>seçeneğin</w:t>
      </w:r>
      <w:proofErr w:type="gramEnd"/>
      <w:r>
        <w:rPr>
          <w:color w:val="2A2929"/>
          <w:spacing w:val="-7"/>
        </w:rPr>
        <w:t xml:space="preserve"> </w:t>
      </w:r>
      <w:r>
        <w:rPr>
          <w:color w:val="2A2929"/>
          <w:spacing w:val="-2"/>
        </w:rPr>
        <w:t>kötüye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kullanılmaması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için azami</w:t>
      </w:r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dikkat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gösterilmelidir.</w:t>
      </w:r>
    </w:p>
    <w:p w:rsidR="00DD7D48" w:rsidRDefault="003D4118">
      <w:pPr>
        <w:pStyle w:val="Balk1"/>
        <w:spacing w:before="0"/>
      </w:pPr>
      <w:r>
        <w:rPr>
          <w:color w:val="2A2929"/>
        </w:rPr>
        <w:t>Araştırma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Sonrasına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İlişkin</w:t>
      </w:r>
      <w:r>
        <w:rPr>
          <w:color w:val="2A2929"/>
          <w:spacing w:val="-6"/>
        </w:rPr>
        <w:t xml:space="preserve"> </w:t>
      </w:r>
      <w:r>
        <w:rPr>
          <w:color w:val="2A2929"/>
          <w:spacing w:val="-2"/>
        </w:rPr>
        <w:t>Hükümler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6"/>
        </w:tabs>
        <w:ind w:left="576" w:hanging="454"/>
      </w:pPr>
      <w:r>
        <w:rPr>
          <w:color w:val="2A2929"/>
        </w:rPr>
        <w:t>Bir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klinik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araştırma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öncesinde,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destekleyiciler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araştırmacılar;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araştırma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sırasında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yararlı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7"/>
        </w:rPr>
        <w:t xml:space="preserve"> </w:t>
      </w:r>
      <w:r>
        <w:rPr>
          <w:color w:val="2A2929"/>
          <w:spacing w:val="-2"/>
        </w:rPr>
        <w:t>makul</w:t>
      </w:r>
    </w:p>
    <w:p w:rsidR="00DD7D48" w:rsidRDefault="003D4118">
      <w:pPr>
        <w:pStyle w:val="GvdeMetni"/>
        <w:spacing w:before="1"/>
      </w:pPr>
      <w:proofErr w:type="gramStart"/>
      <w:r>
        <w:rPr>
          <w:color w:val="2A2929"/>
          <w:spacing w:val="-2"/>
        </w:rPr>
        <w:t>derecede</w:t>
      </w:r>
      <w:proofErr w:type="gramEnd"/>
      <w:r>
        <w:rPr>
          <w:color w:val="2A2929"/>
          <w:spacing w:val="-1"/>
        </w:rPr>
        <w:t xml:space="preserve"> </w:t>
      </w:r>
      <w:r>
        <w:rPr>
          <w:color w:val="2A2929"/>
          <w:spacing w:val="-2"/>
        </w:rPr>
        <w:t>güvenli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olduğu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belirlenen</w:t>
      </w:r>
      <w:r>
        <w:rPr>
          <w:color w:val="2A2929"/>
          <w:spacing w:val="4"/>
        </w:rPr>
        <w:t xml:space="preserve"> </w:t>
      </w:r>
      <w:r>
        <w:rPr>
          <w:color w:val="2A2929"/>
          <w:spacing w:val="-2"/>
        </w:rPr>
        <w:t>bir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girişime</w:t>
      </w:r>
      <w:r>
        <w:rPr>
          <w:color w:val="2A2929"/>
          <w:spacing w:val="6"/>
        </w:rPr>
        <w:t xml:space="preserve"> </w:t>
      </w:r>
      <w:r>
        <w:rPr>
          <w:color w:val="2A2929"/>
          <w:spacing w:val="-2"/>
        </w:rPr>
        <w:t>araştırma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sonrasında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gereksinim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duyacak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5"/>
        </w:rPr>
        <w:t>tüm</w:t>
      </w:r>
    </w:p>
    <w:p w:rsidR="00DD7D48" w:rsidRDefault="003D4118">
      <w:pPr>
        <w:pStyle w:val="GvdeMetni"/>
      </w:pPr>
      <w:proofErr w:type="gramStart"/>
      <w:r>
        <w:rPr>
          <w:color w:val="2A2929"/>
        </w:rPr>
        <w:t>katılımcıların</w:t>
      </w:r>
      <w:proofErr w:type="gramEnd"/>
      <w:r>
        <w:rPr>
          <w:color w:val="2A2929"/>
        </w:rPr>
        <w:t>,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o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girişime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kendileri,</w:t>
      </w:r>
      <w:r>
        <w:rPr>
          <w:color w:val="2A2929"/>
          <w:spacing w:val="-11"/>
        </w:rPr>
        <w:t xml:space="preserve"> </w:t>
      </w:r>
      <w:r>
        <w:rPr>
          <w:color w:val="2A2929"/>
        </w:rPr>
        <w:t>sağlık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sistemleri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hükümetlerce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erişebilmeleri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için</w:t>
      </w:r>
      <w:r>
        <w:rPr>
          <w:color w:val="2A2929"/>
          <w:spacing w:val="-11"/>
        </w:rPr>
        <w:t xml:space="preserve"> </w:t>
      </w:r>
      <w:r>
        <w:rPr>
          <w:color w:val="2A2929"/>
          <w:spacing w:val="-2"/>
        </w:rPr>
        <w:t>gerekli</w:t>
      </w:r>
    </w:p>
    <w:p w:rsidR="00DD7D48" w:rsidRDefault="003D4118">
      <w:pPr>
        <w:pStyle w:val="GvdeMetni"/>
      </w:pPr>
      <w:proofErr w:type="gramStart"/>
      <w:r>
        <w:rPr>
          <w:color w:val="2A2929"/>
        </w:rPr>
        <w:t>hazırlıkları</w:t>
      </w:r>
      <w:proofErr w:type="gramEnd"/>
      <w:r>
        <w:rPr>
          <w:color w:val="2A2929"/>
          <w:spacing w:val="-14"/>
        </w:rPr>
        <w:t xml:space="preserve"> </w:t>
      </w:r>
      <w:r>
        <w:rPr>
          <w:color w:val="2A2929"/>
        </w:rPr>
        <w:t>yapmalıdır.</w:t>
      </w:r>
      <w:r>
        <w:rPr>
          <w:color w:val="2A2929"/>
          <w:spacing w:val="-11"/>
        </w:rPr>
        <w:t xml:space="preserve"> </w:t>
      </w:r>
      <w:proofErr w:type="spellStart"/>
      <w:r>
        <w:rPr>
          <w:color w:val="2A2929"/>
        </w:rPr>
        <w:t>Bugerekliliğin</w:t>
      </w:r>
      <w:proofErr w:type="spellEnd"/>
      <w:r>
        <w:rPr>
          <w:color w:val="2A2929"/>
          <w:spacing w:val="-7"/>
        </w:rPr>
        <w:t xml:space="preserve"> </w:t>
      </w:r>
      <w:r>
        <w:rPr>
          <w:color w:val="2A2929"/>
        </w:rPr>
        <w:t>istisnaları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araştırma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etik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kurulu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tarafından</w:t>
      </w:r>
      <w:r>
        <w:rPr>
          <w:color w:val="2A2929"/>
          <w:spacing w:val="-7"/>
        </w:rPr>
        <w:t xml:space="preserve"> </w:t>
      </w:r>
      <w:r>
        <w:rPr>
          <w:color w:val="2A2929"/>
          <w:spacing w:val="-2"/>
        </w:rPr>
        <w:t>onaylanmalıdır.</w:t>
      </w:r>
    </w:p>
    <w:p w:rsidR="00DD7D48" w:rsidRDefault="003D4118">
      <w:pPr>
        <w:pStyle w:val="GvdeMetni"/>
      </w:pPr>
      <w:r>
        <w:rPr>
          <w:color w:val="2A2929"/>
        </w:rPr>
        <w:t>Araştırma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sonrası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sağlanacak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olanaklara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ilişkin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bilgiler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katılımcılara,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aydınlatılmış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onam</w:t>
      </w:r>
      <w:r>
        <w:rPr>
          <w:color w:val="2A2929"/>
          <w:spacing w:val="-8"/>
        </w:rPr>
        <w:t xml:space="preserve"> </w:t>
      </w:r>
      <w:r>
        <w:rPr>
          <w:color w:val="2A2929"/>
          <w:spacing w:val="-4"/>
        </w:rPr>
        <w:t>alma</w:t>
      </w:r>
    </w:p>
    <w:p w:rsidR="00DD7D48" w:rsidRDefault="003D4118">
      <w:pPr>
        <w:pStyle w:val="GvdeMetni"/>
        <w:spacing w:before="1"/>
      </w:pPr>
      <w:proofErr w:type="gramStart"/>
      <w:r>
        <w:rPr>
          <w:color w:val="2A2929"/>
        </w:rPr>
        <w:t>sürecinde</w:t>
      </w:r>
      <w:proofErr w:type="gramEnd"/>
      <w:r>
        <w:rPr>
          <w:color w:val="2A2929"/>
          <w:spacing w:val="-9"/>
        </w:rPr>
        <w:t xml:space="preserve"> </w:t>
      </w:r>
      <w:r>
        <w:rPr>
          <w:color w:val="2A2929"/>
          <w:spacing w:val="-2"/>
        </w:rPr>
        <w:t>açıklanmalıdır.</w:t>
      </w:r>
    </w:p>
    <w:p w:rsidR="00DD7D48" w:rsidRDefault="003D4118">
      <w:pPr>
        <w:pStyle w:val="Balk1"/>
        <w:spacing w:before="80"/>
      </w:pPr>
      <w:r>
        <w:rPr>
          <w:color w:val="2A2929"/>
        </w:rPr>
        <w:t>Araştırmaların</w:t>
      </w:r>
      <w:r>
        <w:rPr>
          <w:color w:val="2A2929"/>
          <w:spacing w:val="-16"/>
        </w:rPr>
        <w:t xml:space="preserve"> </w:t>
      </w:r>
      <w:r>
        <w:rPr>
          <w:color w:val="2A2929"/>
        </w:rPr>
        <w:t>Kayıt</w:t>
      </w:r>
      <w:r>
        <w:rPr>
          <w:color w:val="2A2929"/>
          <w:spacing w:val="-14"/>
        </w:rPr>
        <w:t xml:space="preserve"> </w:t>
      </w:r>
      <w:r>
        <w:rPr>
          <w:color w:val="2A2929"/>
        </w:rPr>
        <w:t>Edilmesi,</w:t>
      </w:r>
      <w:r>
        <w:rPr>
          <w:color w:val="2A2929"/>
          <w:spacing w:val="-14"/>
        </w:rPr>
        <w:t xml:space="preserve"> </w:t>
      </w:r>
      <w:r>
        <w:rPr>
          <w:color w:val="2A2929"/>
        </w:rPr>
        <w:t>Bulguların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Yayımlanması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15"/>
        </w:rPr>
        <w:t xml:space="preserve"> </w:t>
      </w:r>
      <w:r>
        <w:rPr>
          <w:color w:val="2A2929"/>
          <w:spacing w:val="-2"/>
        </w:rPr>
        <w:t>Yaygınlaştırılması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6"/>
        </w:tabs>
        <w:spacing w:before="81"/>
        <w:ind w:left="576" w:hanging="454"/>
        <w:jc w:val="both"/>
      </w:pPr>
      <w:r>
        <w:rPr>
          <w:color w:val="2A2929"/>
          <w:spacing w:val="-2"/>
        </w:rPr>
        <w:t>İnsanlar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üzerinde</w:t>
      </w:r>
      <w:r>
        <w:rPr>
          <w:color w:val="2A2929"/>
          <w:spacing w:val="6"/>
        </w:rPr>
        <w:t xml:space="preserve"> </w:t>
      </w:r>
      <w:r>
        <w:rPr>
          <w:color w:val="2A2929"/>
          <w:spacing w:val="-2"/>
        </w:rPr>
        <w:t>yapılacak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tıbbi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araştırmalar,</w:t>
      </w:r>
      <w:r>
        <w:rPr>
          <w:color w:val="2A2929"/>
        </w:rPr>
        <w:t xml:space="preserve"> </w:t>
      </w:r>
      <w:r>
        <w:rPr>
          <w:color w:val="2A2929"/>
          <w:spacing w:val="-2"/>
        </w:rPr>
        <w:t>ilk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katılımcı</w:t>
      </w:r>
      <w:r>
        <w:rPr>
          <w:color w:val="2A2929"/>
          <w:spacing w:val="1"/>
        </w:rPr>
        <w:t xml:space="preserve"> </w:t>
      </w:r>
      <w:r>
        <w:rPr>
          <w:color w:val="2A2929"/>
          <w:spacing w:val="-2"/>
        </w:rPr>
        <w:t>araştırmaya</w:t>
      </w:r>
      <w:r>
        <w:rPr>
          <w:color w:val="2A2929"/>
          <w:spacing w:val="2"/>
        </w:rPr>
        <w:t xml:space="preserve"> </w:t>
      </w:r>
      <w:r>
        <w:rPr>
          <w:color w:val="2A2929"/>
          <w:spacing w:val="-2"/>
        </w:rPr>
        <w:t>alınmadan önce</w:t>
      </w:r>
      <w:r>
        <w:rPr>
          <w:color w:val="2A2929"/>
          <w:spacing w:val="3"/>
        </w:rPr>
        <w:t xml:space="preserve"> </w:t>
      </w:r>
      <w:r>
        <w:rPr>
          <w:color w:val="2A2929"/>
          <w:spacing w:val="-2"/>
        </w:rPr>
        <w:t>kamuya</w:t>
      </w:r>
    </w:p>
    <w:p w:rsidR="00DD7D48" w:rsidRDefault="003D4118">
      <w:pPr>
        <w:pStyle w:val="GvdeMetni"/>
        <w:spacing w:before="1"/>
        <w:jc w:val="both"/>
      </w:pPr>
      <w:proofErr w:type="gramStart"/>
      <w:r>
        <w:rPr>
          <w:color w:val="2A2929"/>
        </w:rPr>
        <w:t>açık</w:t>
      </w:r>
      <w:proofErr w:type="gramEnd"/>
      <w:r>
        <w:rPr>
          <w:color w:val="2A2929"/>
          <w:spacing w:val="-13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1"/>
        </w:rPr>
        <w:t xml:space="preserve"> </w:t>
      </w:r>
      <w:proofErr w:type="spellStart"/>
      <w:r>
        <w:rPr>
          <w:color w:val="2A2929"/>
        </w:rPr>
        <w:t>veritabanına</w:t>
      </w:r>
      <w:proofErr w:type="spellEnd"/>
      <w:r>
        <w:rPr>
          <w:color w:val="2A2929"/>
          <w:spacing w:val="-4"/>
        </w:rPr>
        <w:t xml:space="preserve"> </w:t>
      </w:r>
      <w:r>
        <w:rPr>
          <w:color w:val="2A2929"/>
          <w:spacing w:val="-2"/>
        </w:rPr>
        <w:t>kaydedilmelidir.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5"/>
          <w:tab w:val="left" w:pos="578"/>
        </w:tabs>
        <w:ind w:right="684" w:hanging="459"/>
        <w:jc w:val="both"/>
      </w:pPr>
      <w:r>
        <w:rPr>
          <w:color w:val="2A2929"/>
        </w:rPr>
        <w:t>Araştırmacıların, yazarların, destekleyicilerin, editörlerin ve yayıncıların tümünün, araştırma sonuçlarının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yayımlanmasına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yaygınlaştırılmasına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ilişkin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etik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yükümlülükleri</w:t>
      </w:r>
      <w:r>
        <w:rPr>
          <w:color w:val="2A2929"/>
          <w:spacing w:val="-6"/>
        </w:rPr>
        <w:t xml:space="preserve"> </w:t>
      </w:r>
      <w:r>
        <w:rPr>
          <w:color w:val="2A2929"/>
        </w:rPr>
        <w:t>bulunmaktadır.</w:t>
      </w:r>
    </w:p>
    <w:p w:rsidR="00DD7D48" w:rsidRDefault="003D4118">
      <w:pPr>
        <w:pStyle w:val="GvdeMetni"/>
        <w:spacing w:before="1"/>
        <w:ind w:right="997"/>
        <w:jc w:val="both"/>
      </w:pPr>
      <w:r>
        <w:rPr>
          <w:color w:val="2A2929"/>
        </w:rPr>
        <w:t>Araştırmacıların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görevi,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insanlar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üzerinde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yaptıkları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araştırmaların</w:t>
      </w:r>
      <w:r>
        <w:rPr>
          <w:color w:val="2A2929"/>
          <w:spacing w:val="-7"/>
        </w:rPr>
        <w:t xml:space="preserve"> </w:t>
      </w:r>
      <w:r>
        <w:rPr>
          <w:color w:val="2A2929"/>
        </w:rPr>
        <w:t>sonuçlarını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kamuoyunca erişilebilir kılmaktır ve bu konudaki raporların güncelliğini, eksiksizliğini ve doğruluğunu</w:t>
      </w:r>
    </w:p>
    <w:p w:rsidR="00DD7D48" w:rsidRDefault="003D4118">
      <w:pPr>
        <w:pStyle w:val="GvdeMetni"/>
        <w:ind w:right="520"/>
        <w:jc w:val="both"/>
      </w:pPr>
      <w:proofErr w:type="gramStart"/>
      <w:r>
        <w:rPr>
          <w:color w:val="2A2929"/>
        </w:rPr>
        <w:t>sağlamaktan</w:t>
      </w:r>
      <w:proofErr w:type="gramEnd"/>
      <w:r>
        <w:rPr>
          <w:color w:val="2A2929"/>
          <w:spacing w:val="-2"/>
        </w:rPr>
        <w:t xml:space="preserve"> </w:t>
      </w:r>
      <w:r>
        <w:rPr>
          <w:color w:val="2A2929"/>
        </w:rPr>
        <w:t>sorumludurlar.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Tüm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taraflar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araştırma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raporunda,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etik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kurallarını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gözetmede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genel kabul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gören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kılavuzlara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bağlı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kalmalıdır.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Olumsuz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sonuçlar kadar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olumsuzlar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yetersiz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sonuçlar da yayımlanmalı ya da bir başka şekilde kamuoyu bilgisine sunulmalıdır.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Yayında,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finansman</w:t>
      </w:r>
    </w:p>
    <w:p w:rsidR="00DD7D48" w:rsidRDefault="003D4118">
      <w:pPr>
        <w:pStyle w:val="GvdeMetni"/>
        <w:ind w:right="837"/>
        <w:jc w:val="both"/>
      </w:pPr>
      <w:proofErr w:type="gramStart"/>
      <w:r>
        <w:rPr>
          <w:color w:val="2A2929"/>
        </w:rPr>
        <w:t>kaynakları</w:t>
      </w:r>
      <w:proofErr w:type="gramEnd"/>
      <w:r>
        <w:rPr>
          <w:color w:val="2A2929"/>
        </w:rPr>
        <w:t>,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kurumsal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bağlantılar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ve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çıkar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çatışmaları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belirtilmelidir.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Bu</w:t>
      </w:r>
      <w:r>
        <w:rPr>
          <w:color w:val="2A2929"/>
          <w:spacing w:val="-12"/>
        </w:rPr>
        <w:t xml:space="preserve"> </w:t>
      </w:r>
      <w:proofErr w:type="spellStart"/>
      <w:r>
        <w:rPr>
          <w:color w:val="2A2929"/>
        </w:rPr>
        <w:t>Bildirge'de</w:t>
      </w:r>
      <w:proofErr w:type="spellEnd"/>
      <w:r>
        <w:rPr>
          <w:color w:val="2A2929"/>
          <w:spacing w:val="-7"/>
        </w:rPr>
        <w:t xml:space="preserve"> </w:t>
      </w:r>
      <w:r>
        <w:rPr>
          <w:color w:val="2A2929"/>
        </w:rPr>
        <w:t>belirtilen ilkelerle uyumlu olmayan araştırma raporları yayına kabul edilmemelidir.</w:t>
      </w:r>
    </w:p>
    <w:p w:rsidR="00DD7D48" w:rsidRDefault="003D4118">
      <w:pPr>
        <w:pStyle w:val="Balk1"/>
      </w:pPr>
      <w:r>
        <w:rPr>
          <w:color w:val="2A2929"/>
        </w:rPr>
        <w:t>Klinik</w:t>
      </w:r>
      <w:r>
        <w:rPr>
          <w:color w:val="2A2929"/>
          <w:spacing w:val="-12"/>
        </w:rPr>
        <w:t xml:space="preserve"> </w:t>
      </w:r>
      <w:r>
        <w:rPr>
          <w:color w:val="2A2929"/>
        </w:rPr>
        <w:t>Uygulamalarda</w:t>
      </w:r>
      <w:r>
        <w:rPr>
          <w:color w:val="2A2929"/>
          <w:spacing w:val="-13"/>
        </w:rPr>
        <w:t xml:space="preserve"> </w:t>
      </w:r>
      <w:r>
        <w:rPr>
          <w:color w:val="2A2929"/>
        </w:rPr>
        <w:t>Kanıtlanmamış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Girişimlerin</w:t>
      </w:r>
      <w:r>
        <w:rPr>
          <w:color w:val="2A2929"/>
          <w:spacing w:val="-9"/>
        </w:rPr>
        <w:t xml:space="preserve"> </w:t>
      </w:r>
      <w:r>
        <w:rPr>
          <w:color w:val="2A2929"/>
          <w:spacing w:val="-2"/>
        </w:rPr>
        <w:t>Kullanımı</w:t>
      </w:r>
    </w:p>
    <w:p w:rsidR="00DD7D48" w:rsidRDefault="003D4118">
      <w:pPr>
        <w:pStyle w:val="ListeParagraf"/>
        <w:numPr>
          <w:ilvl w:val="0"/>
          <w:numId w:val="1"/>
        </w:numPr>
        <w:tabs>
          <w:tab w:val="left" w:pos="575"/>
          <w:tab w:val="left" w:pos="578"/>
        </w:tabs>
        <w:ind w:right="191" w:hanging="459"/>
      </w:pPr>
      <w:r>
        <w:rPr>
          <w:color w:val="2A2929"/>
        </w:rPr>
        <w:t>Onaylanmış seçenekler yetersiz ya da etkisiz olduğundan ve bir klinik araştırmaya katılmak olanaklı olmadığından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hasta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bir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bireyi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sağlığına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kavuşturma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ya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da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acıyı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dindirme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çabasıyla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kanıtlanmamış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bir girişime başvurulduğunda, bu girişim, hemen ardından, güvenliliğini ve etkililiğini değerlendirmek</w:t>
      </w:r>
    </w:p>
    <w:p w:rsidR="00DD7D48" w:rsidRDefault="00DD7D48">
      <w:pPr>
        <w:pStyle w:val="ListeParagraf"/>
        <w:sectPr w:rsidR="00DD7D48">
          <w:pgSz w:w="11920" w:h="16850"/>
          <w:pgMar w:top="1100" w:right="1133" w:bottom="1340" w:left="1133" w:header="0" w:footer="1142" w:gutter="0"/>
          <w:cols w:space="708"/>
        </w:sectPr>
      </w:pPr>
    </w:p>
    <w:p w:rsidR="00DD7D48" w:rsidRDefault="003D4118">
      <w:pPr>
        <w:pStyle w:val="GvdeMetni"/>
        <w:spacing w:before="38"/>
      </w:pPr>
      <w:proofErr w:type="gramStart"/>
      <w:r>
        <w:rPr>
          <w:color w:val="2A2929"/>
        </w:rPr>
        <w:lastRenderedPageBreak/>
        <w:t>üzere</w:t>
      </w:r>
      <w:proofErr w:type="gramEnd"/>
      <w:r>
        <w:rPr>
          <w:color w:val="2A2929"/>
          <w:spacing w:val="-1"/>
        </w:rPr>
        <w:t xml:space="preserve"> </w:t>
      </w:r>
      <w:r>
        <w:rPr>
          <w:color w:val="2A2929"/>
        </w:rPr>
        <w:t>araştırma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konusu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yapılmalıdır.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Bu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tür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girişimlere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katılan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hekimler</w:t>
      </w:r>
      <w:r>
        <w:rPr>
          <w:color w:val="2A2929"/>
          <w:spacing w:val="-4"/>
        </w:rPr>
        <w:t xml:space="preserve"> </w:t>
      </w:r>
      <w:r>
        <w:rPr>
          <w:color w:val="2A2929"/>
        </w:rPr>
        <w:t>öncelikle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uzman</w:t>
      </w:r>
      <w:r>
        <w:rPr>
          <w:color w:val="2A2929"/>
          <w:spacing w:val="-3"/>
        </w:rPr>
        <w:t xml:space="preserve"> </w:t>
      </w:r>
      <w:r>
        <w:rPr>
          <w:color w:val="2A2929"/>
        </w:rPr>
        <w:t>görüşüne başvurmalı, olası risk ve yükleri beklenen yararlara karşı tartmalı ve aydınlatılmış onam almalıdır.</w:t>
      </w:r>
    </w:p>
    <w:p w:rsidR="00DD7D48" w:rsidRDefault="003D4118">
      <w:pPr>
        <w:pStyle w:val="GvdeMetni"/>
        <w:spacing w:before="1"/>
      </w:pPr>
      <w:r>
        <w:rPr>
          <w:color w:val="2A2929"/>
        </w:rPr>
        <w:t>Hekimler ayrıca uygun olduğunda verileri kaydetmeli ve paylaşmalı, ayrıca klinik araştırmaların niteliğini</w:t>
      </w:r>
      <w:r>
        <w:rPr>
          <w:color w:val="2A2929"/>
          <w:spacing w:val="-2"/>
        </w:rPr>
        <w:t xml:space="preserve"> </w:t>
      </w:r>
      <w:r>
        <w:rPr>
          <w:color w:val="2A2929"/>
        </w:rPr>
        <w:t>bozmaktan</w:t>
      </w:r>
      <w:r>
        <w:rPr>
          <w:color w:val="2A2929"/>
          <w:spacing w:val="-5"/>
        </w:rPr>
        <w:t xml:space="preserve"> </w:t>
      </w:r>
      <w:r>
        <w:rPr>
          <w:color w:val="2A2929"/>
        </w:rPr>
        <w:t>kaçınmalıdır.</w:t>
      </w:r>
      <w:r>
        <w:rPr>
          <w:color w:val="2A2929"/>
          <w:spacing w:val="-1"/>
        </w:rPr>
        <w:t xml:space="preserve"> </w:t>
      </w:r>
      <w:r>
        <w:rPr>
          <w:color w:val="2A2929"/>
        </w:rPr>
        <w:t>Bu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tür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girişimler</w:t>
      </w:r>
      <w:r>
        <w:rPr>
          <w:color w:val="2A2929"/>
          <w:spacing w:val="-8"/>
        </w:rPr>
        <w:t xml:space="preserve"> </w:t>
      </w:r>
      <w:r>
        <w:rPr>
          <w:color w:val="2A2929"/>
        </w:rPr>
        <w:t>bu</w:t>
      </w:r>
      <w:r>
        <w:rPr>
          <w:color w:val="2A2929"/>
          <w:spacing w:val="-10"/>
        </w:rPr>
        <w:t xml:space="preserve"> </w:t>
      </w:r>
      <w:proofErr w:type="spellStart"/>
      <w:r>
        <w:rPr>
          <w:color w:val="2A2929"/>
        </w:rPr>
        <w:t>Bildirge'de</w:t>
      </w:r>
      <w:proofErr w:type="spellEnd"/>
      <w:r>
        <w:rPr>
          <w:color w:val="2A2929"/>
          <w:spacing w:val="-8"/>
        </w:rPr>
        <w:t xml:space="preserve"> </w:t>
      </w:r>
      <w:r>
        <w:rPr>
          <w:color w:val="2A2929"/>
        </w:rPr>
        <w:t>yer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alan</w:t>
      </w:r>
      <w:r>
        <w:rPr>
          <w:color w:val="2A2929"/>
          <w:spacing w:val="-9"/>
        </w:rPr>
        <w:t xml:space="preserve"> </w:t>
      </w:r>
      <w:r>
        <w:rPr>
          <w:color w:val="2A2929"/>
        </w:rPr>
        <w:t>araştırmaya</w:t>
      </w:r>
      <w:r>
        <w:rPr>
          <w:color w:val="2A2929"/>
          <w:spacing w:val="-10"/>
        </w:rPr>
        <w:t xml:space="preserve"> </w:t>
      </w:r>
      <w:r>
        <w:rPr>
          <w:color w:val="2A2929"/>
        </w:rPr>
        <w:t>katılanları korumaya yönelik önlemlerden kaçınmak için uygulanmamalıdır.</w:t>
      </w:r>
    </w:p>
    <w:sectPr w:rsidR="00DD7D48">
      <w:pgSz w:w="11920" w:h="16850"/>
      <w:pgMar w:top="1100" w:right="1133" w:bottom="1340" w:left="1133" w:header="0" w:footer="11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DC4" w:rsidRDefault="00CE0DC4">
      <w:r>
        <w:separator/>
      </w:r>
    </w:p>
  </w:endnote>
  <w:endnote w:type="continuationSeparator" w:id="0">
    <w:p w:rsidR="00CE0DC4" w:rsidRDefault="00CE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1F" w:rsidRDefault="00B87C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1F" w:rsidRDefault="00B87C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1F" w:rsidRDefault="00B87C1F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48" w:rsidRDefault="003D4118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8512" behindDoc="1" locked="0" layoutInCell="1" allowOverlap="1">
              <wp:simplePos x="0" y="0"/>
              <wp:positionH relativeFrom="page">
                <wp:posOffset>711504</wp:posOffset>
              </wp:positionH>
              <wp:positionV relativeFrom="page">
                <wp:posOffset>9829291</wp:posOffset>
              </wp:positionV>
              <wp:extent cx="845819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581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7D48" w:rsidRDefault="00DD7D48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6pt;margin-top:773.95pt;width:66.6pt;height:13.0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" filled="f" stroked="f">
              <v:path arrowok="t"/>
              <v:textbox inset="0,0,0,0">
                <w:txbxContent>
                  <w:p w:rsidR="00DD7D48" w:rsidRDefault="00DD7D48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9024" behindDoc="1" locked="0" layoutInCell="1" allowOverlap="1">
              <wp:simplePos x="0" y="0"/>
              <wp:positionH relativeFrom="page">
                <wp:posOffset>3444366</wp:posOffset>
              </wp:positionH>
              <wp:positionV relativeFrom="page">
                <wp:posOffset>9829291</wp:posOffset>
              </wp:positionV>
              <wp:extent cx="32448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7D48" w:rsidRDefault="00DD7D48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271.2pt;margin-top:773.95pt;width:25.55pt;height:13.0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" filled="f" stroked="f">
              <v:path arrowok="t"/>
              <v:textbox inset="0,0,0,0">
                <w:txbxContent>
                  <w:p w:rsidR="00DD7D48" w:rsidRDefault="00DD7D48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DC4" w:rsidRDefault="00CE0DC4">
      <w:r>
        <w:separator/>
      </w:r>
    </w:p>
  </w:footnote>
  <w:footnote w:type="continuationSeparator" w:id="0">
    <w:p w:rsidR="00CE0DC4" w:rsidRDefault="00CE0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1F" w:rsidRDefault="00B87C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1F" w:rsidRDefault="00B87C1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1F" w:rsidRDefault="00B87C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7C6B"/>
    <w:multiLevelType w:val="hybridMultilevel"/>
    <w:tmpl w:val="D410E4D8"/>
    <w:lvl w:ilvl="0" w:tplc="D470744C">
      <w:start w:val="1"/>
      <w:numFmt w:val="decimal"/>
      <w:lvlText w:val="%1."/>
      <w:lvlJc w:val="left"/>
      <w:pPr>
        <w:ind w:left="578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A2929"/>
        <w:spacing w:val="0"/>
        <w:w w:val="100"/>
        <w:sz w:val="22"/>
        <w:szCs w:val="22"/>
        <w:lang w:val="tr-TR" w:eastAsia="en-US" w:bidi="ar-SA"/>
      </w:rPr>
    </w:lvl>
    <w:lvl w:ilvl="1" w:tplc="ED0C6CEE">
      <w:numFmt w:val="bullet"/>
      <w:lvlText w:val="·"/>
      <w:lvlJc w:val="left"/>
      <w:pPr>
        <w:ind w:left="593" w:hanging="473"/>
      </w:pPr>
      <w:rPr>
        <w:rFonts w:ascii="Calibri" w:eastAsia="Calibri" w:hAnsi="Calibri" w:cs="Calibri" w:hint="default"/>
        <w:b w:val="0"/>
        <w:bCs w:val="0"/>
        <w:i w:val="0"/>
        <w:iCs w:val="0"/>
        <w:color w:val="2A2929"/>
        <w:spacing w:val="0"/>
        <w:w w:val="100"/>
        <w:sz w:val="22"/>
        <w:szCs w:val="22"/>
        <w:lang w:val="tr-TR" w:eastAsia="en-US" w:bidi="ar-SA"/>
      </w:rPr>
    </w:lvl>
    <w:lvl w:ilvl="2" w:tplc="70E80D16">
      <w:numFmt w:val="bullet"/>
      <w:lvlText w:val="•"/>
      <w:lvlJc w:val="left"/>
      <w:pPr>
        <w:ind w:left="1605" w:hanging="473"/>
      </w:pPr>
      <w:rPr>
        <w:rFonts w:hint="default"/>
        <w:lang w:val="tr-TR" w:eastAsia="en-US" w:bidi="ar-SA"/>
      </w:rPr>
    </w:lvl>
    <w:lvl w:ilvl="3" w:tplc="51E09468">
      <w:numFmt w:val="bullet"/>
      <w:lvlText w:val="•"/>
      <w:lvlJc w:val="left"/>
      <w:pPr>
        <w:ind w:left="2610" w:hanging="473"/>
      </w:pPr>
      <w:rPr>
        <w:rFonts w:hint="default"/>
        <w:lang w:val="tr-TR" w:eastAsia="en-US" w:bidi="ar-SA"/>
      </w:rPr>
    </w:lvl>
    <w:lvl w:ilvl="4" w:tplc="D8F26C96">
      <w:numFmt w:val="bullet"/>
      <w:lvlText w:val="•"/>
      <w:lvlJc w:val="left"/>
      <w:pPr>
        <w:ind w:left="3615" w:hanging="473"/>
      </w:pPr>
      <w:rPr>
        <w:rFonts w:hint="default"/>
        <w:lang w:val="tr-TR" w:eastAsia="en-US" w:bidi="ar-SA"/>
      </w:rPr>
    </w:lvl>
    <w:lvl w:ilvl="5" w:tplc="1A6CEF9A">
      <w:numFmt w:val="bullet"/>
      <w:lvlText w:val="•"/>
      <w:lvlJc w:val="left"/>
      <w:pPr>
        <w:ind w:left="4620" w:hanging="473"/>
      </w:pPr>
      <w:rPr>
        <w:rFonts w:hint="default"/>
        <w:lang w:val="tr-TR" w:eastAsia="en-US" w:bidi="ar-SA"/>
      </w:rPr>
    </w:lvl>
    <w:lvl w:ilvl="6" w:tplc="86CA6FE0">
      <w:numFmt w:val="bullet"/>
      <w:lvlText w:val="•"/>
      <w:lvlJc w:val="left"/>
      <w:pPr>
        <w:ind w:left="5625" w:hanging="473"/>
      </w:pPr>
      <w:rPr>
        <w:rFonts w:hint="default"/>
        <w:lang w:val="tr-TR" w:eastAsia="en-US" w:bidi="ar-SA"/>
      </w:rPr>
    </w:lvl>
    <w:lvl w:ilvl="7" w:tplc="88688DCC">
      <w:numFmt w:val="bullet"/>
      <w:lvlText w:val="•"/>
      <w:lvlJc w:val="left"/>
      <w:pPr>
        <w:ind w:left="6630" w:hanging="473"/>
      </w:pPr>
      <w:rPr>
        <w:rFonts w:hint="default"/>
        <w:lang w:val="tr-TR" w:eastAsia="en-US" w:bidi="ar-SA"/>
      </w:rPr>
    </w:lvl>
    <w:lvl w:ilvl="8" w:tplc="4CC8EBF4">
      <w:numFmt w:val="bullet"/>
      <w:lvlText w:val="•"/>
      <w:lvlJc w:val="left"/>
      <w:pPr>
        <w:ind w:left="7635" w:hanging="473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7D48"/>
    <w:rsid w:val="003D4118"/>
    <w:rsid w:val="00B87C1F"/>
    <w:rsid w:val="00CE0DC4"/>
    <w:rsid w:val="00DD7D48"/>
    <w:rsid w:val="00ED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EB6126-6E13-4DAF-A20F-35559543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81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78"/>
    </w:pPr>
  </w:style>
  <w:style w:type="paragraph" w:styleId="KonuBal">
    <w:name w:val="Title"/>
    <w:basedOn w:val="Normal"/>
    <w:uiPriority w:val="1"/>
    <w:qFormat/>
    <w:pPr>
      <w:ind w:left="1245" w:right="1231"/>
      <w:jc w:val="center"/>
    </w:pPr>
    <w:rPr>
      <w:b/>
      <w:bCs/>
      <w:sz w:val="38"/>
      <w:szCs w:val="38"/>
    </w:rPr>
  </w:style>
  <w:style w:type="paragraph" w:styleId="ListeParagraf">
    <w:name w:val="List Paragraph"/>
    <w:basedOn w:val="Normal"/>
    <w:uiPriority w:val="1"/>
    <w:qFormat/>
    <w:pPr>
      <w:spacing w:before="79"/>
      <w:ind w:left="578" w:hanging="45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D4C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4CA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D4C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4CA9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2993</Words>
  <Characters>17062</Characters>
  <Application>Microsoft Office Word</Application>
  <DocSecurity>0</DocSecurity>
  <Lines>142</Lines>
  <Paragraphs>40</Paragraphs>
  <ScaleCrop>false</ScaleCrop>
  <Company/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Dünya Tıp Birliği (DTB) Helsinki Bildirgesi (Ekim 2024)</dc:title>
  <dc:creator>Serkan DUMAN</dc:creator>
  <cp:lastModifiedBy>Asus</cp:lastModifiedBy>
  <cp:revision>4</cp:revision>
  <dcterms:created xsi:type="dcterms:W3CDTF">2026-05-14T11:52:00Z</dcterms:created>
  <dcterms:modified xsi:type="dcterms:W3CDTF">2026-05-14T12:01:00Z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Microsoft 365 için</vt:lpwstr>
  </property>
</Properties>
</file>